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7AB7" w:rsidRDefault="00F07D93">
      <w:pPr>
        <w:keepNext/>
        <w:keepLines/>
        <w:spacing w:line="360" w:lineRule="auto"/>
        <w:ind w:right="-306"/>
        <w:rPr>
          <w:rFonts w:ascii="Calibri" w:eastAsia="Calibri" w:hAnsi="Calibri" w:cs="Calibri"/>
          <w:b/>
          <w:sz w:val="24"/>
        </w:rPr>
      </w:pPr>
      <w:bookmarkStart w:id="0" w:name="_GoBack"/>
      <w:bookmarkEnd w:id="0"/>
      <w:r>
        <w:rPr>
          <w:rFonts w:ascii="宋体" w:eastAsia="宋体" w:hAnsi="宋体" w:cs="宋体"/>
          <w:b/>
          <w:sz w:val="24"/>
        </w:rPr>
        <w:t>一、实验室安全考试准入管理模块</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1、 系统角色</w:t>
      </w:r>
    </w:p>
    <w:p w:rsidR="00147AB7" w:rsidRDefault="00F07D93">
      <w:pPr>
        <w:tabs>
          <w:tab w:val="left" w:pos="9088"/>
        </w:tabs>
        <w:spacing w:line="360" w:lineRule="auto"/>
        <w:ind w:right="-448"/>
        <w:rPr>
          <w:rFonts w:ascii="宋体" w:eastAsia="宋体" w:hAnsi="宋体" w:cs="宋体"/>
          <w:color w:val="000000"/>
          <w:sz w:val="24"/>
        </w:rPr>
      </w:pPr>
      <w:r>
        <w:rPr>
          <w:rFonts w:ascii="宋体" w:eastAsia="宋体" w:hAnsi="宋体" w:cs="宋体"/>
          <w:color w:val="000000"/>
          <w:sz w:val="24"/>
        </w:rPr>
        <w:t>考生、院系出题人、系统管理员、校级领导，系统角色可按学校需求进行增加与修改。</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2、在线学习</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2.1分类练习覆盖通识、化学、机械、电气、生物、人文、辐射、危险品、消防等类别与方向，学校也可以根据自身学科需求，自定义增减类别。</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★2.2试题库：自带题目不低于6000 道试题，试题库含有查询、添加、删除、编辑等数据操作功能；支持用户自行录入添加或批量导入新的试题。</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2.3试题类型支持单选题、多选题、判断题、填空题、简答题、综述题等多种题型模式。</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2.4支持文字性知识、安全标识类知识、音、视频资料知识等多方面的学习。</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2.5学生进行网上学习后，在准备参加正式考试前可以进行模拟测试训练。</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2.6 学生进行模拟训练可以随时进行评分以及解释答案</w:t>
      </w:r>
      <w:r w:rsidR="002173F2">
        <w:rPr>
          <w:rFonts w:ascii="宋体" w:eastAsia="宋体" w:hAnsi="宋体" w:cs="宋体" w:hint="eastAsia"/>
          <w:color w:val="000000"/>
          <w:sz w:val="24"/>
        </w:rPr>
        <w:t>。</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2.7 学校管理员可以设置学校题库，学院管理员可以设置学院题库，两个题库可已经共享、拷贝以及重新编辑。</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w:t>
      </w:r>
      <w:r w:rsidR="002173F2">
        <w:rPr>
          <w:rFonts w:ascii="宋体" w:eastAsia="宋体" w:hAnsi="宋体" w:cs="宋体" w:hint="eastAsia"/>
          <w:color w:val="000000"/>
          <w:sz w:val="24"/>
        </w:rPr>
        <w:t>2.8 提供</w:t>
      </w:r>
      <w:r>
        <w:rPr>
          <w:rFonts w:ascii="宋体" w:eastAsia="宋体" w:hAnsi="宋体" w:cs="宋体"/>
          <w:color w:val="000000"/>
          <w:sz w:val="24"/>
        </w:rPr>
        <w:t>疫情防控题库：系统包含新型冠状病毒专项题库</w:t>
      </w:r>
      <w:r w:rsidR="002173F2">
        <w:rPr>
          <w:rFonts w:ascii="宋体" w:eastAsia="宋体" w:hAnsi="宋体" w:cs="宋体" w:hint="eastAsia"/>
          <w:color w:val="000000"/>
          <w:sz w:val="24"/>
        </w:rPr>
        <w:t>。</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3、组卷与考试</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3.1 可根据试题类别、考试专业，由系统对应题库自动组卷；根据考卷设定的参数规则，学生在参与考试的时候，系统随机生成考核试卷，确保每个学生参与考试的试卷差异化，避免学生互相抄袭。</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3.2组卷规则设置：管理员可以为各类型考卷设置题目数量、题目分值、考试时长、合格分数线、考卷有效期等信息；并可以支持组成综合卷，设置各个专业题库在考卷题目总数中的占比，从而从中抽取一定比例的题目进行综合组卷。</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3.3 考试范围设置：可以按照学院、年级、专业、学生等不同范围进行任意考试范围设置。同一套试卷可以设置不同的考试范围。不同试卷也可以设置相同的考试范围。</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3.3管理员可以设置考试的时间长度，考生考试过程中，若时间已到，系统会强制提交答卷。</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lastRenderedPageBreak/>
        <w:t>3.4自动判卷：考生提交答卷后，系统自动批阅算出考试成绩。系统会记录考生的历次考试成绩，并取最高分数作为其最终成绩。各级管理员既可以导出最终成绩单，也可以导出历次成绩单。</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3.5 学生在提交后可在线查看自己的答卷；支持多次考试机会，系统自动记录最高分。</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3.6 校级管理员可以组学校试卷，院级管理员可以组学院试卷；试卷分两级管理。</w:t>
      </w:r>
    </w:p>
    <w:p w:rsidR="00147AB7" w:rsidRDefault="002173F2">
      <w:pPr>
        <w:spacing w:line="360" w:lineRule="auto"/>
        <w:rPr>
          <w:rFonts w:ascii="宋体" w:eastAsia="宋体" w:hAnsi="宋体" w:cs="宋体"/>
          <w:color w:val="000000"/>
          <w:sz w:val="24"/>
        </w:rPr>
      </w:pPr>
      <w:r>
        <w:rPr>
          <w:rFonts w:ascii="宋体" w:eastAsia="宋体" w:hAnsi="宋体" w:cs="宋体"/>
          <w:color w:val="000000"/>
          <w:sz w:val="24"/>
        </w:rPr>
        <w:t>▲</w:t>
      </w:r>
      <w:r w:rsidR="00F07D93">
        <w:rPr>
          <w:rFonts w:ascii="宋体" w:eastAsia="宋体" w:hAnsi="宋体" w:cs="宋体"/>
          <w:color w:val="000000"/>
          <w:sz w:val="24"/>
        </w:rPr>
        <w:t>3.7 学生通过扫描试卷二维码，可以通过手机微信或者浏览器直接答题并提交。</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3.8 共享试卷管理，校级试卷可共享到学院，院级试卷可共享到学校。</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3.9 组卷类型可以是正式试卷也可以是自测试卷。</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4、成绩与证书管理</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4.1成绩查询：管理员或者学生可通过系统根据学院、考试专业、学号等查询考试成绩。</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4.2成绩统计：按学院、学科或者专业统计参加考试的总人数、考试通过人数及通过合格率等汇总信息。</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4.3证书管理：支持成绩证书导出功能，证书格式可以后台设置，导出格式为pdf。</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4.4手工发证：支持特殊情况下系统内手工发放证书功能。</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4.5证书查询：可根据学生或专业类别查询学生的证书编号、证书名称、资格证书的获取时间及证书有效期。</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5、学生用户中心</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5.1学生通过系统前台登录系统后可进行学习资料的下载、在线学习及在线考试，并可查询自己的考试成绩及资格证书获取状态。</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6、系统安全性</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计算机系统的安全是一个综合性的、较复杂的问题，涉及到物理安全、软件安全、数据安全等多方面的问题，并且要从技术上、管理上进行综合考虑，仔细分析各种可能的隐患和相应的防范技术。</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6.1避免软件运行中出现的非法入侵、计算机病毒、不合理的软件配置、软件</w:t>
      </w:r>
      <w:r>
        <w:rPr>
          <w:rFonts w:ascii="宋体" w:eastAsia="宋体" w:hAnsi="宋体" w:cs="宋体"/>
          <w:color w:val="000000"/>
          <w:sz w:val="24"/>
        </w:rPr>
        <w:lastRenderedPageBreak/>
        <w:t>本身存在的漏洞等。</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6.2数据备份和恢复，保证数据不被损坏和丢失。</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7、系统兼容性</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无条件支持到与智慧校园基础软件平台及其它系统间对接（包括但不限于统一身份认证集成、共享数据集成），且不再收取任何费用。</w:t>
      </w:r>
    </w:p>
    <w:p w:rsidR="00147AB7" w:rsidRDefault="00F07D93">
      <w:pPr>
        <w:keepNext/>
        <w:keepLines/>
        <w:spacing w:line="360" w:lineRule="auto"/>
        <w:rPr>
          <w:rFonts w:ascii="Calibri" w:eastAsia="Calibri" w:hAnsi="Calibri" w:cs="Calibri"/>
          <w:b/>
          <w:color w:val="000000"/>
          <w:sz w:val="24"/>
        </w:rPr>
      </w:pPr>
      <w:r>
        <w:rPr>
          <w:rFonts w:ascii="宋体" w:eastAsia="宋体" w:hAnsi="宋体" w:cs="宋体"/>
          <w:b/>
          <w:color w:val="000000"/>
          <w:sz w:val="24"/>
        </w:rPr>
        <w:t>二、实验仪器共享管理模块</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1</w:t>
      </w:r>
      <w:r>
        <w:rPr>
          <w:rFonts w:ascii="宋体" w:eastAsia="宋体" w:hAnsi="宋体" w:cs="宋体"/>
          <w:b/>
          <w:color w:val="000000"/>
          <w:sz w:val="24"/>
        </w:rPr>
        <w:t>、实验仪器共享管理系统软件（</w:t>
      </w:r>
      <w:r>
        <w:rPr>
          <w:rFonts w:ascii="Calibri Light" w:eastAsia="Calibri Light" w:hAnsi="Calibri Light" w:cs="Calibri Light"/>
          <w:b/>
          <w:color w:val="000000"/>
          <w:sz w:val="24"/>
        </w:rPr>
        <w:t>1</w:t>
      </w:r>
      <w:r>
        <w:rPr>
          <w:rFonts w:ascii="宋体" w:eastAsia="宋体" w:hAnsi="宋体" w:cs="宋体"/>
          <w:b/>
          <w:color w:val="000000"/>
          <w:sz w:val="24"/>
        </w:rPr>
        <w:t>套）</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1.1系统构架</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1.1.1系统采用校级平台与院级平台统一搭建、独立管理的设计思路，校级平台与院级平台共用一套服务器及数据库，保证系统稳定性及数据一致性；</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1.1.2 Web服务器、通讯服务器及数据库服务器独立设计，以保证高并发及大规模部署能力；</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1.1.3支持IE、Firefox、Google Chrome、Safari浏览器及使用相同内核的其他浏览器；</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1.1.4不限制软件授权管理仪器数；</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1.2系统门户</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1.2.1.系统门户主要包括平台概况、科研仪器、服务指南、规章制度、文档下载、联系我们、通知公告等栏目，管理员通过管理后台可以进行编辑、整理及发布；</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1.2.2系统门户提供仪器的展示及预约功能，用户可以根据仪器分类、隶属关系或共享模式进行查找及预约；</w:t>
      </w:r>
    </w:p>
    <w:p w:rsidR="00147AB7" w:rsidRPr="00AC5DAB"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1.2.3系统</w:t>
      </w:r>
      <w:r w:rsidRPr="00AC5DAB">
        <w:rPr>
          <w:rFonts w:ascii="宋体" w:eastAsia="宋体" w:hAnsi="宋体" w:cs="宋体"/>
          <w:color w:val="000000"/>
          <w:sz w:val="24"/>
        </w:rPr>
        <w:t>管理员可以对系统用户登录失败尝试次数进行限制。管理员可以根据实际情况自己设置系统logo、网站名称等参数，更好的满足系统个性化要求；</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1.3.机构管理模块</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1.3.1.系统可以根据用户实际需求设置多级子平台，方便管理员对不同归属单位的仪器和用户进行分级管理；</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1.3.2.系统支持支持校级、院级、中心等多级平台独立管理，每一级平台均具备独立的人员管理、仪器管理、财务管理、数据统计等功能；</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lastRenderedPageBreak/>
        <w:t>1.4.用户管理模块</w:t>
      </w:r>
      <w:r>
        <w:rPr>
          <w:rFonts w:ascii="宋体" w:eastAsia="宋体" w:hAnsi="宋体" w:cs="宋体"/>
          <w:color w:val="000000"/>
          <w:sz w:val="24"/>
        </w:rPr>
        <w:br/>
        <w:t>1.4.1.用户注册管理：系统支持校园一卡通自动注册和人工审核注册模式，校内用户通过校园数字化单点登录进行认证，系统自动从统一身份验证中心获取该用户信息及统一身份验证卡号，无需进行卡号人工绑定（提供对接实例）；校外用户通过系统提供的注册页面进行会员注册，经由管理员审核通过后成为系统正式用户；</w:t>
      </w:r>
      <w:r>
        <w:rPr>
          <w:rFonts w:ascii="宋体" w:eastAsia="宋体" w:hAnsi="宋体" w:cs="宋体"/>
          <w:color w:val="000000"/>
          <w:sz w:val="24"/>
        </w:rPr>
        <w:br/>
        <w:t>1.4.2.用户身份管理</w:t>
      </w:r>
      <w:r>
        <w:rPr>
          <w:rFonts w:ascii="宋体" w:eastAsia="宋体" w:hAnsi="宋体" w:cs="宋体"/>
          <w:color w:val="000000"/>
          <w:sz w:val="24"/>
        </w:rPr>
        <w:br/>
        <w:t>系统可以根据用户的不同职责创建多级用户角色，包括校级管理员、院级管理员、仪器管理员、财务管理员、PI用户和普通用户等角色，系统支持对各种用户权限进行自定义设置；</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1.5.仪器管理模块</w:t>
      </w:r>
      <w:r>
        <w:rPr>
          <w:rFonts w:ascii="宋体" w:eastAsia="宋体" w:hAnsi="宋体" w:cs="宋体"/>
          <w:color w:val="000000"/>
          <w:sz w:val="24"/>
        </w:rPr>
        <w:br/>
        <w:t>1.5.1.提供科研仪器名称、仪器信息、仪器分类、所属机构、工作状态、使用模式、主要管理员、上级部门上报状态等信息的建立、查询及统计功能；</w:t>
      </w:r>
      <w:r>
        <w:rPr>
          <w:rFonts w:ascii="宋体" w:eastAsia="宋体" w:hAnsi="宋体" w:cs="宋体"/>
          <w:color w:val="000000"/>
          <w:sz w:val="24"/>
        </w:rPr>
        <w:br/>
        <w:t>1.5.2.仪器状态管理：由智能控制器采集仪器实时运行状态并上传至服务器，管理员及用户可以方便的查询仪器实时使用情况；</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1.5.3.针对不同类型的仪器需提供多种硬件管理方式：针对不带电脑的仪器，采用智能控制器及电源控制箱控制仪器电源的方式进行控制；针对带有电脑的仪器，采用智能控制器控制仪器附属电脑的方法进行控制；</w:t>
      </w:r>
      <w:r w:rsidR="002173F2">
        <w:rPr>
          <w:rFonts w:ascii="宋体" w:eastAsia="宋体" w:hAnsi="宋体" w:cs="宋体"/>
          <w:color w:val="000000"/>
          <w:sz w:val="24"/>
        </w:rPr>
        <w:t>针对设备无关联电脑且电源需24小时不间断供电的特殊设备，采用智能控制</w:t>
      </w:r>
      <w:r w:rsidR="002173F2">
        <w:rPr>
          <w:rFonts w:ascii="宋体" w:eastAsia="宋体" w:hAnsi="宋体" w:cs="宋体" w:hint="eastAsia"/>
          <w:color w:val="000000"/>
          <w:sz w:val="24"/>
        </w:rPr>
        <w:t>器</w:t>
      </w:r>
      <w:r w:rsidR="002173F2">
        <w:rPr>
          <w:rFonts w:ascii="宋体" w:eastAsia="宋体" w:hAnsi="宋体" w:cs="宋体"/>
          <w:color w:val="000000"/>
          <w:sz w:val="24"/>
        </w:rPr>
        <w:t>配合接触式传感器进行控制</w:t>
      </w:r>
      <w:r w:rsidR="002173F2">
        <w:rPr>
          <w:rFonts w:ascii="宋体" w:eastAsia="宋体" w:hAnsi="宋体" w:cs="宋体" w:hint="eastAsia"/>
          <w:color w:val="000000"/>
          <w:sz w:val="24"/>
        </w:rPr>
        <w:t>；</w:t>
      </w:r>
      <w:r>
        <w:rPr>
          <w:rFonts w:ascii="宋体" w:eastAsia="宋体" w:hAnsi="宋体" w:cs="宋体"/>
          <w:color w:val="000000"/>
          <w:sz w:val="24"/>
        </w:rPr>
        <w:br/>
        <w:t>1.5.4.提供仪器使用记录查询及统计，快速了解仪器的使用率、共享率等信息，支持生成各类统计报表；</w:t>
      </w:r>
      <w:r>
        <w:rPr>
          <w:rFonts w:ascii="宋体" w:eastAsia="宋体" w:hAnsi="宋体" w:cs="宋体"/>
          <w:color w:val="000000"/>
          <w:sz w:val="24"/>
        </w:rPr>
        <w:br/>
        <w:t>1.6.培训管理模块</w:t>
      </w:r>
      <w:r>
        <w:rPr>
          <w:rFonts w:ascii="宋体" w:eastAsia="宋体" w:hAnsi="宋体" w:cs="宋体"/>
          <w:color w:val="000000"/>
          <w:sz w:val="24"/>
        </w:rPr>
        <w:br/>
        <w:t>1.6.1.系统支持线上培训和线下培训相结合的方式对用户进行培训；</w:t>
      </w:r>
      <w:r>
        <w:rPr>
          <w:rFonts w:ascii="宋体" w:eastAsia="宋体" w:hAnsi="宋体" w:cs="宋体"/>
          <w:color w:val="000000"/>
          <w:sz w:val="24"/>
        </w:rPr>
        <w:br/>
        <w:t>1.6.2.仪器管理员可以发布现场培训通知，用户进行报名并参加现场培训；</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1.6.3.智能控制器具备现场培训记录功能，用户刷卡进行电子签到，记录培训时长及培训效果，仪器管理员可以结合线上及线下培训结果对用户进行仪器使用资格授权；</w:t>
      </w:r>
      <w:r>
        <w:rPr>
          <w:rFonts w:ascii="宋体" w:eastAsia="宋体" w:hAnsi="宋体" w:cs="宋体"/>
          <w:color w:val="000000"/>
          <w:sz w:val="24"/>
        </w:rPr>
        <w:br/>
        <w:t>1.6.4.系统可以记录线下培训次数、时长及参与人数，方便统计仪器管理员培</w:t>
      </w:r>
      <w:r>
        <w:rPr>
          <w:rFonts w:ascii="宋体" w:eastAsia="宋体" w:hAnsi="宋体" w:cs="宋体"/>
          <w:color w:val="000000"/>
          <w:sz w:val="24"/>
        </w:rPr>
        <w:lastRenderedPageBreak/>
        <w:t>训工作量；</w:t>
      </w:r>
      <w:r>
        <w:rPr>
          <w:rFonts w:ascii="宋体" w:eastAsia="宋体" w:hAnsi="宋体" w:cs="宋体"/>
          <w:color w:val="000000"/>
          <w:sz w:val="24"/>
        </w:rPr>
        <w:br/>
        <w:t>1.7.仪器使用资格管理模块</w:t>
      </w:r>
      <w:r>
        <w:rPr>
          <w:rFonts w:ascii="宋体" w:eastAsia="宋体" w:hAnsi="宋体" w:cs="宋体"/>
          <w:color w:val="000000"/>
          <w:sz w:val="24"/>
        </w:rPr>
        <w:br/>
        <w:t>1.7.1.用户使用权限与仪器使用资格、付款账户余额、预约情况等多种信息进行关联，系统自动判定用户是否可以使用仪器；</w:t>
      </w:r>
      <w:r>
        <w:rPr>
          <w:rFonts w:ascii="宋体" w:eastAsia="宋体" w:hAnsi="宋体" w:cs="宋体"/>
          <w:color w:val="000000"/>
          <w:sz w:val="24"/>
        </w:rPr>
        <w:br/>
        <w:t>1.7.2.每个用户针对单台仪器的使用资格是独立的、分级的，使用资格分为“未授权用户”、“普通用户”、“资深用户”三种类型，默认情况下“未授权用户”必须经过“预约-&gt;管理员审批-&gt;生成有效预约”的流程才能使用仪器，“普通用户”在工作时间可以直接预约生效，在非工作时间段需要经过管理员审批才能使用仪器，“资深用户”在7*24小时都可以直接预约生效；</w:t>
      </w:r>
      <w:r>
        <w:rPr>
          <w:rFonts w:ascii="宋体" w:eastAsia="宋体" w:hAnsi="宋体" w:cs="宋体"/>
          <w:color w:val="000000"/>
          <w:sz w:val="24"/>
        </w:rPr>
        <w:br/>
        <w:t>1.7.3.仪器管理员可以根据单台仪器的实际情况对用户使用资格规则进行自定义；</w:t>
      </w:r>
      <w:r>
        <w:rPr>
          <w:rFonts w:ascii="宋体" w:eastAsia="宋体" w:hAnsi="宋体" w:cs="宋体"/>
          <w:color w:val="000000"/>
          <w:sz w:val="24"/>
        </w:rPr>
        <w:br/>
        <w:t>1.7.4.系统具备黑名单功能，管理员可以将用户列入黑名单，进入黑名单的用户将无法预约及使用全站的仪器；</w:t>
      </w:r>
      <w:r>
        <w:rPr>
          <w:rFonts w:ascii="宋体" w:eastAsia="宋体" w:hAnsi="宋体" w:cs="宋体"/>
          <w:color w:val="000000"/>
          <w:sz w:val="24"/>
        </w:rPr>
        <w:br/>
        <w:t>1.7.5.系统具备罚停功能，仪器管理员可以对用户进行单台仪器的罚停，被罚停的用户将无法预约及使用某一台仪器；</w:t>
      </w:r>
      <w:r>
        <w:rPr>
          <w:rFonts w:ascii="宋体" w:eastAsia="宋体" w:hAnsi="宋体" w:cs="宋体"/>
          <w:color w:val="000000"/>
          <w:sz w:val="24"/>
        </w:rPr>
        <w:br/>
        <w:t>1.8.信用分管理模块</w:t>
      </w:r>
      <w:r>
        <w:rPr>
          <w:rFonts w:ascii="宋体" w:eastAsia="宋体" w:hAnsi="宋体" w:cs="宋体"/>
          <w:color w:val="000000"/>
          <w:sz w:val="24"/>
        </w:rPr>
        <w:br/>
        <w:t>1.8.1.系统为用户建立信用分档案，用户在违反信用分规则的情况下，会被自动扣除信用分；</w:t>
      </w:r>
      <w:r>
        <w:rPr>
          <w:rFonts w:ascii="宋体" w:eastAsia="宋体" w:hAnsi="宋体" w:cs="宋体"/>
          <w:color w:val="000000"/>
          <w:sz w:val="24"/>
        </w:rPr>
        <w:br/>
        <w:t>1.8.2.信用分记录与仪器使用资格挂钩，信用分过低会导致用户使用资格受限直至无法预约及使用仪器；</w:t>
      </w:r>
      <w:r>
        <w:rPr>
          <w:rFonts w:ascii="宋体" w:eastAsia="宋体" w:hAnsi="宋体" w:cs="宋体"/>
          <w:color w:val="000000"/>
          <w:sz w:val="24"/>
        </w:rPr>
        <w:br/>
        <w:t>1.8.3.仪器管理员可以根据每台仪器的实际情况设定信用分规则，如针对迟到、失约、挤占他人机时、使用时间与预约时间严重不符等行为扣除信用分；</w:t>
      </w:r>
      <w:r>
        <w:rPr>
          <w:rFonts w:ascii="宋体" w:eastAsia="宋体" w:hAnsi="宋体" w:cs="宋体"/>
          <w:color w:val="000000"/>
          <w:sz w:val="24"/>
        </w:rPr>
        <w:br/>
        <w:t>1.8.4.系统具备申述机制，用户对信用分变化有疑问时可以通过系统进行申诉，如申诉未获得有效处理会在仪器管理员的提醒菜单进行提示，该提醒也会在上级管理员提醒菜单处提示，以保证申诉获得及时有效的处理；</w:t>
      </w:r>
      <w:r>
        <w:rPr>
          <w:rFonts w:ascii="宋体" w:eastAsia="宋体" w:hAnsi="宋体" w:cs="宋体"/>
          <w:color w:val="000000"/>
          <w:sz w:val="24"/>
        </w:rPr>
        <w:br/>
        <w:t>1.9.预约管理模块</w:t>
      </w:r>
      <w:r>
        <w:rPr>
          <w:rFonts w:ascii="宋体" w:eastAsia="宋体" w:hAnsi="宋体" w:cs="宋体"/>
          <w:color w:val="000000"/>
          <w:sz w:val="24"/>
        </w:rPr>
        <w:br/>
        <w:t>1.9.1.系统可以根据仪器的使用率及平均使用时长，提供强制预约或免预约使用模式；</w:t>
      </w:r>
      <w:r>
        <w:rPr>
          <w:rFonts w:ascii="宋体" w:eastAsia="宋体" w:hAnsi="宋体" w:cs="宋体"/>
          <w:color w:val="000000"/>
          <w:sz w:val="24"/>
        </w:rPr>
        <w:br/>
        <w:t>1.9.2.系统可以根据仪器的不同使用方式，提供按机时预约、按项目委托预</w:t>
      </w:r>
      <w:r>
        <w:rPr>
          <w:rFonts w:ascii="宋体" w:eastAsia="宋体" w:hAnsi="宋体" w:cs="宋体"/>
          <w:color w:val="000000"/>
          <w:sz w:val="24"/>
        </w:rPr>
        <w:lastRenderedPageBreak/>
        <w:t>约、专享预约、批量预约、培训预约、维护预约、教学预约等多种预约模式；</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1.9.3.项目委托预约：针对由用户委托、管理员进行实验的仪器，用户申请项目委托订单，管理员批准后系统将订单下发至智能控制器，管理员在终端刷卡开启项目委托实验，完成实验后，系统自动对项目委托订单与仪器使用记录进行关联；</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1.9.4.专享预约：针对周期性、重复性的仪器使用需求，系统提供针对课题组或个人的专享预约，例如A课题组经常在周五上午使用Z仪器，可以将周五上午的时段一次性预约给A课题组，专享预约不受预约时间窗口期的限制，可以以周、月或年为单位进行预约；</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1.9.5.批量预约：针对需要管理员协调、分配机时的仪器，提供批量预约，该模式下用户将预约需求在系统内发送给管理员，由管理员按周进行分配，分配结果可以自动导入系统预约日历；</w:t>
      </w:r>
      <w:r>
        <w:rPr>
          <w:rFonts w:ascii="宋体" w:eastAsia="宋体" w:hAnsi="宋体" w:cs="宋体"/>
          <w:color w:val="000000"/>
          <w:sz w:val="24"/>
        </w:rPr>
        <w:br/>
        <w:t>1.9.6.针对仪器管理员，提供培训预约、维护预约、教学预约等特殊预约模式；</w:t>
      </w:r>
      <w:r>
        <w:rPr>
          <w:rFonts w:ascii="宋体" w:eastAsia="宋体" w:hAnsi="宋体" w:cs="宋体"/>
          <w:color w:val="000000"/>
          <w:sz w:val="24"/>
        </w:rPr>
        <w:br/>
        <w:t>1.9.7.提供网站预约、微信预约等多种预约渠道；</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1.9.8提供预约智能审核功能，管理员可以根据用户使用资格及预约时段设定智能审核规则，系统根据审核规则进行自动审核；</w:t>
      </w:r>
      <w:r>
        <w:rPr>
          <w:rFonts w:ascii="宋体" w:eastAsia="宋体" w:hAnsi="宋体" w:cs="宋体"/>
          <w:color w:val="000000"/>
          <w:sz w:val="24"/>
        </w:rPr>
        <w:br/>
        <w:t>1.9.9.系统提供丰富的预约参数设置：可以设置预约日历的时间块大小、单次预约的最短和最长时长、最远及最近可以预约的时间、预约窗口期内每个用户能预约的次数上限、预约保护时长及失约判定时长、无代价取消预约时长等；</w:t>
      </w:r>
      <w:r>
        <w:rPr>
          <w:rFonts w:ascii="宋体" w:eastAsia="宋体" w:hAnsi="宋体" w:cs="宋体"/>
          <w:color w:val="000000"/>
          <w:sz w:val="24"/>
        </w:rPr>
        <w:br/>
        <w:t>1.9.10.支持设置仪器开放共享的范围，如院内共享、校内共享、社会共享等；</w:t>
      </w:r>
      <w:r>
        <w:rPr>
          <w:rFonts w:ascii="宋体" w:eastAsia="宋体" w:hAnsi="宋体" w:cs="宋体"/>
          <w:color w:val="000000"/>
          <w:sz w:val="24"/>
        </w:rPr>
        <w:br/>
        <w:t>1.9.11.系统可以自动判断预约的完成情况，并自动关联信用分变化；</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1.10.使用记录管理模块</w:t>
      </w:r>
      <w:r>
        <w:rPr>
          <w:rFonts w:ascii="宋体" w:eastAsia="宋体" w:hAnsi="宋体" w:cs="宋体"/>
          <w:color w:val="000000"/>
          <w:sz w:val="24"/>
        </w:rPr>
        <w:br/>
        <w:t>1.10.1.系统支持智能控制器根据刷卡记录自动生成仪器使用记录；</w:t>
      </w:r>
      <w:r>
        <w:rPr>
          <w:rFonts w:ascii="宋体" w:eastAsia="宋体" w:hAnsi="宋体" w:cs="宋体"/>
          <w:color w:val="000000"/>
          <w:sz w:val="24"/>
        </w:rPr>
        <w:br/>
      </w:r>
      <w:r w:rsidR="002173F2">
        <w:rPr>
          <w:rFonts w:ascii="宋体" w:eastAsia="宋体" w:hAnsi="宋体" w:cs="宋体"/>
          <w:color w:val="000000"/>
          <w:sz w:val="24"/>
        </w:rPr>
        <w:t>▲</w:t>
      </w:r>
      <w:r>
        <w:rPr>
          <w:rFonts w:ascii="宋体" w:eastAsia="宋体" w:hAnsi="宋体" w:cs="宋体"/>
          <w:color w:val="000000"/>
          <w:sz w:val="24"/>
        </w:rPr>
        <w:t>1.10.2.支持用户通过手机扫描智能控制器二维码控制仪器开、关机，并自动生成仪器使用记录；</w:t>
      </w:r>
      <w:r>
        <w:rPr>
          <w:rFonts w:ascii="宋体" w:eastAsia="宋体" w:hAnsi="宋体" w:cs="宋体"/>
          <w:color w:val="000000"/>
          <w:sz w:val="24"/>
        </w:rPr>
        <w:br/>
        <w:t>1.10.3.系统支持管理员人工录入使用记录；</w:t>
      </w:r>
      <w:r>
        <w:rPr>
          <w:rFonts w:ascii="宋体" w:eastAsia="宋体" w:hAnsi="宋体" w:cs="宋体"/>
          <w:color w:val="000000"/>
          <w:sz w:val="24"/>
        </w:rPr>
        <w:br/>
        <w:t>1.10.4.系统支持使用记录修改，同时记录进行修改人员的信息及修改原因；</w:t>
      </w:r>
      <w:r>
        <w:rPr>
          <w:rFonts w:ascii="宋体" w:eastAsia="宋体" w:hAnsi="宋体" w:cs="宋体"/>
          <w:color w:val="000000"/>
          <w:sz w:val="24"/>
        </w:rPr>
        <w:br/>
        <w:t>1.10.5.所有使用记录均符合国家大仪管理平台及福建省大仪管理平台数据规</w:t>
      </w:r>
      <w:r>
        <w:rPr>
          <w:rFonts w:ascii="宋体" w:eastAsia="宋体" w:hAnsi="宋体" w:cs="宋体"/>
          <w:color w:val="000000"/>
          <w:sz w:val="24"/>
        </w:rPr>
        <w:lastRenderedPageBreak/>
        <w:t>范；</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1.11.财务管理模块</w:t>
      </w:r>
      <w:r>
        <w:rPr>
          <w:rFonts w:ascii="宋体" w:eastAsia="宋体" w:hAnsi="宋体" w:cs="宋体"/>
          <w:color w:val="000000"/>
          <w:sz w:val="24"/>
        </w:rPr>
        <w:br/>
        <w:t>1.11.1.每台仪器可以设置相应的计费规则；</w:t>
      </w:r>
      <w:r>
        <w:rPr>
          <w:rFonts w:ascii="宋体" w:eastAsia="宋体" w:hAnsi="宋体" w:cs="宋体"/>
          <w:color w:val="000000"/>
          <w:sz w:val="24"/>
        </w:rPr>
        <w:br/>
        <w:t>1.11.2.支持按使用次数、按使用时长及按样品数收费等多种收费模式；</w:t>
      </w:r>
      <w:r>
        <w:rPr>
          <w:rFonts w:ascii="宋体" w:eastAsia="宋体" w:hAnsi="宋体" w:cs="宋体"/>
          <w:color w:val="000000"/>
          <w:sz w:val="24"/>
        </w:rPr>
        <w:br/>
        <w:t>1.11.3.支持耗材收费、服务收费、开机固定费、失约费等特殊收费项目；</w:t>
      </w:r>
      <w:r>
        <w:rPr>
          <w:rFonts w:ascii="宋体" w:eastAsia="宋体" w:hAnsi="宋体" w:cs="宋体"/>
          <w:color w:val="000000"/>
          <w:sz w:val="24"/>
        </w:rPr>
        <w:br/>
        <w:t>1.11.4.支持设置不同的收费折扣，如按仪器使用资格进行折扣、按使用时间段进行折扣、按课题组进行折扣、按使用单位进行折扣等；</w:t>
      </w:r>
      <w:r>
        <w:rPr>
          <w:rFonts w:ascii="宋体" w:eastAsia="宋体" w:hAnsi="宋体" w:cs="宋体"/>
          <w:color w:val="000000"/>
          <w:sz w:val="24"/>
        </w:rPr>
        <w:br/>
        <w:t>1.11.5.支持单仪器设置多种计费规则；</w:t>
      </w:r>
      <w:r>
        <w:rPr>
          <w:rFonts w:ascii="宋体" w:eastAsia="宋体" w:hAnsi="宋体" w:cs="宋体"/>
          <w:color w:val="000000"/>
          <w:sz w:val="24"/>
        </w:rPr>
        <w:br/>
        <w:t>1.11.6.支持账单管理及账单提醒，支持通过邮件等方式发送账单及提醒；</w:t>
      </w:r>
      <w:r>
        <w:rPr>
          <w:rFonts w:ascii="宋体" w:eastAsia="宋体" w:hAnsi="宋体" w:cs="宋体"/>
          <w:color w:val="000000"/>
          <w:sz w:val="24"/>
        </w:rPr>
        <w:br/>
        <w:t>1.11.7.支持预存款使用模式及信用使用模式（透支模式）；</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1.12.课题组及付款账户管理模块</w:t>
      </w:r>
      <w:r>
        <w:rPr>
          <w:rFonts w:ascii="宋体" w:eastAsia="宋体" w:hAnsi="宋体" w:cs="宋体"/>
          <w:color w:val="000000"/>
          <w:sz w:val="24"/>
        </w:rPr>
        <w:br/>
        <w:t xml:space="preserve">1.12.1.系统支持按照课题组进行人员、项目及经费管理； </w:t>
      </w:r>
      <w:r>
        <w:rPr>
          <w:rFonts w:ascii="宋体" w:eastAsia="宋体" w:hAnsi="宋体" w:cs="宋体"/>
          <w:color w:val="000000"/>
          <w:sz w:val="24"/>
        </w:rPr>
        <w:br/>
        <w:t>1.12.2.课题组可以设置课题组负责人及课题组管理员，方便真实使用场景中课题组管理员协助课题组负责人进行管理；</w:t>
      </w:r>
      <w:r>
        <w:rPr>
          <w:rFonts w:ascii="宋体" w:eastAsia="宋体" w:hAnsi="宋体" w:cs="宋体"/>
          <w:color w:val="000000"/>
          <w:sz w:val="24"/>
        </w:rPr>
        <w:br/>
        <w:t>1.12.3．课题组可以设置一个或多个付款账户，方便不同来源的经费进行精细化管理；</w:t>
      </w:r>
      <w:r>
        <w:rPr>
          <w:rFonts w:ascii="宋体" w:eastAsia="宋体" w:hAnsi="宋体" w:cs="宋体"/>
          <w:color w:val="000000"/>
          <w:sz w:val="24"/>
        </w:rPr>
        <w:br/>
        <w:t>1.12.4．用户归属于课题组进行管理，一个用户可以同时归属于多个课题组，方便跨课题组的合作及联合培养；</w:t>
      </w:r>
      <w:r>
        <w:rPr>
          <w:rFonts w:ascii="宋体" w:eastAsia="宋体" w:hAnsi="宋体" w:cs="宋体"/>
          <w:color w:val="000000"/>
          <w:sz w:val="24"/>
        </w:rPr>
        <w:br/>
        <w:t>1.13.统计管理模块</w:t>
      </w:r>
      <w:r>
        <w:rPr>
          <w:rFonts w:ascii="宋体" w:eastAsia="宋体" w:hAnsi="宋体" w:cs="宋体"/>
          <w:color w:val="000000"/>
          <w:sz w:val="24"/>
        </w:rPr>
        <w:br/>
        <w:t>1.13.1.系统提供详尽的统计报表，方便管理者直观明了的查看仪器的使用情况，支持针对仪器使用情况、用户使用情况等生成具体统计项，包括：开机时长、开机次数、服务时长、有效开机时长、服务费用、维护时长、维护次数、培训时长、培训次数、培训人次、收费明细等；</w:t>
      </w:r>
      <w:r>
        <w:rPr>
          <w:rFonts w:ascii="宋体" w:eastAsia="宋体" w:hAnsi="宋体" w:cs="宋体"/>
          <w:color w:val="000000"/>
          <w:sz w:val="24"/>
        </w:rPr>
        <w:br/>
        <w:t>1.13.2.系统支持列表、饼状图、柱状图等多种形式的展示模式，支持数据导出；</w:t>
      </w:r>
      <w:r>
        <w:rPr>
          <w:rFonts w:ascii="宋体" w:eastAsia="宋体" w:hAnsi="宋体" w:cs="宋体"/>
          <w:color w:val="000000"/>
          <w:sz w:val="24"/>
        </w:rPr>
        <w:br/>
        <w:t>1.13.3.系统可以根据平台、课题组、用户、仪器等各种筛选条件进行统计分析；</w:t>
      </w:r>
      <w:r>
        <w:rPr>
          <w:rFonts w:ascii="宋体" w:eastAsia="宋体" w:hAnsi="宋体" w:cs="宋体"/>
          <w:color w:val="000000"/>
          <w:sz w:val="24"/>
        </w:rPr>
        <w:br/>
        <w:t>1.13.4.系统可以统计仪器管理员管理的仪器使用时长、维护次数、培训次数等数据；</w:t>
      </w:r>
      <w:r>
        <w:rPr>
          <w:rFonts w:ascii="宋体" w:eastAsia="宋体" w:hAnsi="宋体" w:cs="宋体"/>
          <w:color w:val="000000"/>
          <w:sz w:val="24"/>
        </w:rPr>
        <w:br/>
      </w:r>
      <w:r>
        <w:rPr>
          <w:rFonts w:ascii="宋体" w:eastAsia="宋体" w:hAnsi="宋体" w:cs="宋体"/>
          <w:color w:val="000000"/>
          <w:sz w:val="24"/>
        </w:rPr>
        <w:lastRenderedPageBreak/>
        <w:t>1.14.事件管理模块</w:t>
      </w:r>
      <w:r>
        <w:rPr>
          <w:rFonts w:ascii="宋体" w:eastAsia="宋体" w:hAnsi="宋体" w:cs="宋体"/>
          <w:color w:val="000000"/>
          <w:sz w:val="24"/>
        </w:rPr>
        <w:br/>
        <w:t>1.14.1.用户在系统中的各种关键操作都将被记录，以便后期进行回溯分析；</w:t>
      </w:r>
      <w:r>
        <w:rPr>
          <w:rFonts w:ascii="宋体" w:eastAsia="宋体" w:hAnsi="宋体" w:cs="宋体"/>
          <w:color w:val="000000"/>
          <w:sz w:val="24"/>
        </w:rPr>
        <w:br/>
        <w:t>1.14.2.待办事件管理对管理员未处理事项进行提醒，如待审核用户、待审批预约、待处理申诉、待处理投诉、待完善培训记录以及待完善维护记录等信息；</w:t>
      </w:r>
      <w:r>
        <w:rPr>
          <w:rFonts w:ascii="宋体" w:eastAsia="宋体" w:hAnsi="宋体" w:cs="宋体"/>
          <w:color w:val="000000"/>
          <w:sz w:val="24"/>
        </w:rPr>
        <w:br/>
        <w:t>1.14.3系统可以定制邮件等方式对管理员和用户进行事件提醒，如：用户注册、审核状态通知、预约发布、预约审核、仪器使用超时、帐户内容变更等。</w:t>
      </w:r>
    </w:p>
    <w:p w:rsidR="00F07804" w:rsidRPr="00F07804" w:rsidRDefault="00F07804" w:rsidP="00F07804">
      <w:pPr>
        <w:spacing w:line="360" w:lineRule="auto"/>
        <w:jc w:val="left"/>
        <w:rPr>
          <w:rFonts w:ascii="宋体" w:eastAsia="宋体" w:hAnsi="宋体" w:cs="宋体"/>
          <w:color w:val="000000"/>
          <w:sz w:val="24"/>
        </w:rPr>
      </w:pPr>
      <w:r w:rsidRPr="00F07804">
        <w:rPr>
          <w:rFonts w:ascii="宋体" w:eastAsia="宋体" w:hAnsi="宋体" w:cs="宋体" w:hint="eastAsia"/>
          <w:color w:val="000000"/>
          <w:sz w:val="24"/>
        </w:rPr>
        <w:t>1.15.实验数据上传管理</w:t>
      </w:r>
    </w:p>
    <w:p w:rsidR="00F07804" w:rsidRPr="00F07804" w:rsidRDefault="00F07804" w:rsidP="00F07804">
      <w:pPr>
        <w:spacing w:line="360" w:lineRule="auto"/>
        <w:jc w:val="left"/>
        <w:rPr>
          <w:rFonts w:ascii="宋体" w:eastAsia="宋体" w:hAnsi="宋体" w:cs="宋体"/>
          <w:color w:val="000000"/>
          <w:sz w:val="24"/>
        </w:rPr>
      </w:pPr>
      <w:r w:rsidRPr="00F07804">
        <w:rPr>
          <w:rFonts w:ascii="宋体" w:eastAsia="宋体" w:hAnsi="宋体" w:cs="宋体" w:hint="eastAsia"/>
          <w:color w:val="000000"/>
          <w:sz w:val="24"/>
        </w:rPr>
        <w:t>1.15.1.在科研仪器附属电脑不允许连接网络情况下，通过</w:t>
      </w:r>
      <w:r w:rsidRPr="00F07804">
        <w:rPr>
          <w:rFonts w:ascii="宋体" w:eastAsia="宋体" w:hAnsi="宋体" w:cs="宋体"/>
          <w:color w:val="000000"/>
          <w:sz w:val="24"/>
        </w:rPr>
        <w:t>实验仪器共享管理系统</w:t>
      </w:r>
      <w:r w:rsidRPr="00F07804">
        <w:rPr>
          <w:rFonts w:ascii="宋体" w:eastAsia="宋体" w:hAnsi="宋体" w:cs="宋体" w:hint="eastAsia"/>
          <w:color w:val="000000"/>
          <w:sz w:val="24"/>
        </w:rPr>
        <w:t>实现实验数据的上传及云存储；</w:t>
      </w:r>
    </w:p>
    <w:p w:rsidR="00F07804" w:rsidRPr="00F07804" w:rsidRDefault="00F07804" w:rsidP="00F07804">
      <w:pPr>
        <w:spacing w:line="360" w:lineRule="auto"/>
        <w:jc w:val="left"/>
        <w:rPr>
          <w:rFonts w:ascii="宋体" w:eastAsia="宋体" w:hAnsi="宋体" w:cs="宋体"/>
          <w:color w:val="000000"/>
          <w:sz w:val="24"/>
        </w:rPr>
      </w:pPr>
      <w:r w:rsidRPr="00F07804">
        <w:rPr>
          <w:rFonts w:ascii="宋体" w:eastAsia="宋体" w:hAnsi="宋体" w:cs="宋体" w:hint="eastAsia"/>
          <w:color w:val="000000"/>
          <w:sz w:val="24"/>
        </w:rPr>
        <w:t>▲15.2.数据上传：实验数据云存储管理模块可以与</w:t>
      </w:r>
      <w:r w:rsidRPr="00F07804">
        <w:rPr>
          <w:rFonts w:ascii="宋体" w:eastAsia="宋体" w:hAnsi="宋体" w:cs="宋体"/>
          <w:color w:val="000000"/>
          <w:sz w:val="24"/>
        </w:rPr>
        <w:t>实验仪器共享管理</w:t>
      </w:r>
      <w:r w:rsidRPr="00F07804">
        <w:rPr>
          <w:rFonts w:ascii="宋体" w:eastAsia="宋体" w:hAnsi="宋体" w:cs="宋体" w:hint="eastAsia"/>
          <w:color w:val="000000"/>
          <w:sz w:val="24"/>
        </w:rPr>
        <w:t>系统进行对接，实现实验数据文件等资料安全的单向上传至服务器，可以有效防止实验数据的丢失，杜绝电脑联网染毒；</w:t>
      </w:r>
    </w:p>
    <w:p w:rsidR="00F07804" w:rsidRPr="00F07804" w:rsidRDefault="00F07804" w:rsidP="00F07804">
      <w:pPr>
        <w:spacing w:line="360" w:lineRule="auto"/>
        <w:jc w:val="left"/>
        <w:rPr>
          <w:rFonts w:ascii="宋体" w:eastAsia="宋体" w:hAnsi="宋体" w:cs="宋体"/>
          <w:color w:val="000000"/>
          <w:sz w:val="24"/>
        </w:rPr>
      </w:pPr>
      <w:r w:rsidRPr="00F07804">
        <w:rPr>
          <w:rFonts w:ascii="宋体" w:eastAsia="宋体" w:hAnsi="宋体" w:cs="宋体" w:hint="eastAsia"/>
          <w:color w:val="000000"/>
          <w:sz w:val="24"/>
        </w:rPr>
        <w:t>15.3.数据下载：用户和管理员可以登录系统存储服务器下载实验数据；</w:t>
      </w:r>
    </w:p>
    <w:p w:rsidR="00F07804" w:rsidRDefault="00F07804" w:rsidP="00F07804">
      <w:pPr>
        <w:spacing w:line="360" w:lineRule="auto"/>
        <w:jc w:val="left"/>
        <w:rPr>
          <w:rFonts w:ascii="宋体" w:hAnsi="宋体" w:cs="宋体"/>
          <w:color w:val="000000"/>
          <w:kern w:val="0"/>
          <w:sz w:val="24"/>
        </w:rPr>
      </w:pPr>
      <w:r w:rsidRPr="00F07804">
        <w:rPr>
          <w:rFonts w:ascii="宋体" w:eastAsia="宋体" w:hAnsi="宋体" w:cs="宋体" w:hint="eastAsia"/>
          <w:color w:val="000000"/>
          <w:sz w:val="24"/>
        </w:rPr>
        <w:t>15.4.数据管理：实现数据分级权限管理，具有权限的人员可以下载、删除、共享实验数据，分级权限分为用户、PI用户、仪器管理员、系统管理员等多个级别，例如仪器管理员可对所管仪器的实验结果进行管理，用户只能对自己进行实验的数据结果进行管理，保证实</w:t>
      </w:r>
      <w:r>
        <w:rPr>
          <w:rFonts w:ascii="宋体" w:hAnsi="宋体" w:cs="宋体" w:hint="eastAsia"/>
          <w:color w:val="000000"/>
          <w:kern w:val="0"/>
          <w:sz w:val="24"/>
        </w:rPr>
        <w:t>验结果的保密性和安全性；</w:t>
      </w:r>
    </w:p>
    <w:p w:rsidR="00147AB7" w:rsidRDefault="00F07D93">
      <w:pPr>
        <w:keepNext/>
        <w:keepLines/>
        <w:spacing w:line="360" w:lineRule="auto"/>
        <w:rPr>
          <w:rFonts w:ascii="Calibri Light" w:eastAsia="Calibri Light" w:hAnsi="Calibri Light" w:cs="Calibri Light"/>
          <w:b/>
          <w:color w:val="000000"/>
          <w:sz w:val="24"/>
        </w:rPr>
      </w:pPr>
      <w:r>
        <w:rPr>
          <w:rFonts w:ascii="宋体" w:eastAsia="宋体" w:hAnsi="宋体" w:cs="宋体"/>
          <w:b/>
          <w:color w:val="000000"/>
          <w:sz w:val="24"/>
        </w:rPr>
        <w:t>2、智能</w:t>
      </w:r>
      <w:r>
        <w:rPr>
          <w:rFonts w:ascii="宋体" w:eastAsia="宋体" w:hAnsi="宋体" w:cs="宋体" w:hint="eastAsia"/>
          <w:b/>
          <w:color w:val="000000"/>
          <w:sz w:val="24"/>
        </w:rPr>
        <w:t>控制器</w:t>
      </w:r>
      <w:r>
        <w:rPr>
          <w:rFonts w:ascii="宋体" w:eastAsia="宋体" w:hAnsi="宋体" w:cs="宋体"/>
          <w:b/>
          <w:color w:val="000000"/>
          <w:sz w:val="24"/>
        </w:rPr>
        <w:t>（</w:t>
      </w:r>
      <w:r>
        <w:rPr>
          <w:rFonts w:ascii="Calibri Light" w:eastAsia="Calibri Light" w:hAnsi="Calibri Light" w:cs="Calibri Light"/>
          <w:b/>
          <w:color w:val="000000"/>
          <w:sz w:val="24"/>
        </w:rPr>
        <w:t>94</w:t>
      </w:r>
      <w:r>
        <w:rPr>
          <w:rFonts w:ascii="宋体" w:eastAsia="宋体" w:hAnsi="宋体" w:cs="宋体"/>
          <w:b/>
          <w:color w:val="000000"/>
          <w:sz w:val="24"/>
        </w:rPr>
        <w:t>台）</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2.1.处理器：</w:t>
      </w:r>
      <w:r w:rsidR="0089153C">
        <w:rPr>
          <w:rFonts w:ascii="宋体" w:eastAsia="宋体" w:hAnsi="宋体" w:cs="宋体"/>
          <w:color w:val="000000"/>
          <w:sz w:val="24"/>
        </w:rPr>
        <w:t>君正</w:t>
      </w:r>
      <w:r w:rsidR="00DA5E9E">
        <w:rPr>
          <w:rFonts w:ascii="宋体" w:eastAsia="宋体" w:hAnsi="宋体" w:cs="宋体" w:hint="eastAsia"/>
          <w:color w:val="000000"/>
          <w:sz w:val="24"/>
        </w:rPr>
        <w:t>X1000及</w:t>
      </w:r>
      <w:r>
        <w:rPr>
          <w:rFonts w:ascii="宋体" w:eastAsia="宋体" w:hAnsi="宋体" w:cs="宋体"/>
          <w:color w:val="000000"/>
          <w:sz w:val="24"/>
        </w:rPr>
        <w:t>以上</w:t>
      </w:r>
      <w:r w:rsidR="00DA5E9E">
        <w:rPr>
          <w:rFonts w:ascii="宋体" w:eastAsia="宋体" w:hAnsi="宋体" w:cs="宋体"/>
          <w:color w:val="000000"/>
          <w:sz w:val="24"/>
        </w:rPr>
        <w:t>，</w:t>
      </w:r>
      <w:r w:rsidR="00DA5E9E">
        <w:rPr>
          <w:rFonts w:ascii="宋体" w:eastAsia="宋体" w:hAnsi="宋体" w:cs="宋体" w:hint="eastAsia"/>
          <w:color w:val="000000"/>
          <w:sz w:val="24"/>
        </w:rPr>
        <w:t>内存：64M及以上</w:t>
      </w:r>
      <w:r>
        <w:rPr>
          <w:rFonts w:ascii="宋体" w:eastAsia="宋体" w:hAnsi="宋体" w:cs="宋体"/>
          <w:color w:val="000000"/>
          <w:sz w:val="24"/>
        </w:rPr>
        <w:t>；</w:t>
      </w:r>
    </w:p>
    <w:p w:rsidR="00147AB7" w:rsidRDefault="002173F2">
      <w:pPr>
        <w:spacing w:line="360" w:lineRule="auto"/>
        <w:jc w:val="left"/>
        <w:rPr>
          <w:rFonts w:ascii="宋体" w:eastAsia="宋体" w:hAnsi="宋体" w:cs="宋体"/>
          <w:color w:val="000000"/>
          <w:sz w:val="24"/>
        </w:rPr>
      </w:pPr>
      <w:r>
        <w:rPr>
          <w:rFonts w:ascii="宋体" w:eastAsia="宋体" w:hAnsi="宋体" w:cs="宋体"/>
          <w:color w:val="000000"/>
          <w:sz w:val="24"/>
        </w:rPr>
        <w:t>▲</w:t>
      </w:r>
      <w:r w:rsidR="00F07D93">
        <w:rPr>
          <w:rFonts w:ascii="宋体" w:eastAsia="宋体" w:hAnsi="宋体" w:cs="宋体"/>
          <w:color w:val="000000"/>
          <w:sz w:val="24"/>
        </w:rPr>
        <w:t>2.2.智能控制器采用嵌入式Linux操作系统，保障系统运行高效性和稳定性；</w:t>
      </w:r>
      <w:r w:rsidR="00F07D93">
        <w:rPr>
          <w:rFonts w:ascii="宋体" w:eastAsia="宋体" w:hAnsi="宋体" w:cs="宋体"/>
          <w:color w:val="000000"/>
          <w:sz w:val="24"/>
        </w:rPr>
        <w:br/>
        <w:t>2.3.内置加密芯片，可以有效防止程序和终端被破解；</w:t>
      </w:r>
      <w:r w:rsidR="00F07D93">
        <w:rPr>
          <w:rFonts w:ascii="宋体" w:eastAsia="宋体" w:hAnsi="宋体" w:cs="宋体"/>
          <w:color w:val="000000"/>
          <w:sz w:val="24"/>
        </w:rPr>
        <w:br/>
        <w:t>2.4.支持智能卡：ISO/IEC 14443 Type A兼容，支持校园一卡通；</w:t>
      </w:r>
      <w:r w:rsidR="00F07D93">
        <w:rPr>
          <w:rFonts w:ascii="宋体" w:eastAsia="宋体" w:hAnsi="宋体" w:cs="宋体"/>
          <w:color w:val="000000"/>
          <w:sz w:val="24"/>
        </w:rPr>
        <w:br/>
        <w:t>2.5.网络接口：同时具备10/100M自适应以太网及无线网；</w:t>
      </w:r>
      <w:r w:rsidR="00F07D93">
        <w:rPr>
          <w:rFonts w:ascii="宋体" w:eastAsia="宋体" w:hAnsi="宋体" w:cs="宋体"/>
          <w:color w:val="000000"/>
          <w:sz w:val="24"/>
        </w:rPr>
        <w:br/>
        <w:t>2.6.针对不带电脑的仪器，基础版智能控制器通过外置电源箱控制仪器电源，支持220VAC/10A，可扩展至220VAC/32A；针对带有电脑的仪器，智能控制器控制仪器附属计算机，支持Windows 2000/XP/Vista/7/8/10；</w:t>
      </w:r>
      <w:r w:rsidR="00F07D93">
        <w:rPr>
          <w:rFonts w:ascii="宋体" w:eastAsia="宋体" w:hAnsi="宋体" w:cs="宋体"/>
          <w:color w:val="000000"/>
          <w:sz w:val="24"/>
        </w:rPr>
        <w:br/>
        <w:t>2.7.针对设备无关联电脑且电源需24小时不间断供电的特殊设备，需提供接触式控制终端；</w:t>
      </w:r>
      <w:r w:rsidR="00F07D93">
        <w:rPr>
          <w:rFonts w:ascii="宋体" w:eastAsia="宋体" w:hAnsi="宋体" w:cs="宋体"/>
          <w:color w:val="000000"/>
          <w:sz w:val="24"/>
        </w:rPr>
        <w:br/>
      </w:r>
      <w:r w:rsidR="00F07D93">
        <w:rPr>
          <w:rFonts w:ascii="宋体" w:eastAsia="宋体" w:hAnsi="宋体" w:cs="宋体"/>
          <w:color w:val="000000"/>
          <w:sz w:val="24"/>
        </w:rPr>
        <w:lastRenderedPageBreak/>
        <w:t>2.8.仪器保护功能：具备延时断电、延时上电功能，防止由于实验人员误操作造成仪器异常断电；</w:t>
      </w:r>
      <w:r w:rsidR="00F07D93">
        <w:rPr>
          <w:rFonts w:ascii="宋体" w:eastAsia="宋体" w:hAnsi="宋体" w:cs="宋体"/>
          <w:color w:val="000000"/>
          <w:sz w:val="24"/>
        </w:rPr>
        <w:br/>
        <w:t>2.9.离线工作能力：</w:t>
      </w:r>
      <w:r w:rsidR="00CC466B">
        <w:rPr>
          <w:rFonts w:ascii="宋体" w:eastAsia="宋体" w:hAnsi="宋体" w:cs="宋体" w:hint="eastAsia"/>
          <w:color w:val="000000"/>
          <w:sz w:val="24"/>
        </w:rPr>
        <w:t>智能控制器</w:t>
      </w:r>
      <w:r w:rsidR="00F07D93">
        <w:rPr>
          <w:rFonts w:ascii="宋体" w:eastAsia="宋体" w:hAnsi="宋体" w:cs="宋体"/>
          <w:color w:val="000000"/>
          <w:sz w:val="24"/>
        </w:rPr>
        <w:t>具备独立的数据库，可以本地存储用户使用权限及预约信息，当网络故障时，已经获得使用权限的用户不需要经过网络预约即可刷卡开机，正常使用仪器，断网前已经生效的预约可以继续执行，所有刷卡及使用记录在网络恢复连接后自动同步到服务器；</w:t>
      </w:r>
    </w:p>
    <w:p w:rsidR="00147AB7" w:rsidRDefault="00F07D93">
      <w:pPr>
        <w:spacing w:line="360" w:lineRule="auto"/>
        <w:jc w:val="left"/>
        <w:rPr>
          <w:rFonts w:ascii="宋体" w:eastAsia="宋体" w:hAnsi="宋体" w:cs="宋体"/>
          <w:color w:val="000000"/>
          <w:sz w:val="24"/>
        </w:rPr>
      </w:pPr>
      <w:r>
        <w:rPr>
          <w:rFonts w:ascii="宋体" w:eastAsia="宋体" w:hAnsi="宋体" w:cs="宋体"/>
          <w:color w:val="000000"/>
          <w:sz w:val="24"/>
        </w:rPr>
        <w:t>2.10.支持语音提醒功能，用户刷卡后终端会进行刷卡提示；</w:t>
      </w:r>
    </w:p>
    <w:p w:rsidR="00DA5E9E" w:rsidRDefault="00F07D93" w:rsidP="00DA5E9E">
      <w:pPr>
        <w:spacing w:line="360" w:lineRule="auto"/>
        <w:jc w:val="left"/>
        <w:rPr>
          <w:rFonts w:ascii="宋体" w:eastAsia="宋体" w:hAnsi="宋体" w:cs="宋体"/>
          <w:color w:val="000000"/>
          <w:sz w:val="24"/>
        </w:rPr>
      </w:pPr>
      <w:r>
        <w:rPr>
          <w:rFonts w:ascii="宋体" w:eastAsia="宋体" w:hAnsi="宋体" w:cs="宋体"/>
          <w:color w:val="000000"/>
          <w:sz w:val="24"/>
        </w:rPr>
        <w:t>2.11.支持多种指示灯提示，供电指示灯、网络指示灯、工作指示灯，便于用户了解仪器当前实验状态。</w:t>
      </w:r>
    </w:p>
    <w:p w:rsidR="00147AB7" w:rsidRPr="00DA5E9E" w:rsidRDefault="00F07D93" w:rsidP="00DA5E9E">
      <w:pPr>
        <w:spacing w:line="360" w:lineRule="auto"/>
        <w:jc w:val="left"/>
        <w:rPr>
          <w:rFonts w:ascii="宋体" w:eastAsia="宋体" w:hAnsi="宋体" w:cs="宋体"/>
          <w:color w:val="000000"/>
          <w:sz w:val="24"/>
        </w:rPr>
      </w:pPr>
      <w:r>
        <w:rPr>
          <w:rFonts w:ascii="Calibri Light" w:eastAsia="Calibri Light" w:hAnsi="Calibri Light" w:cs="Calibri Light"/>
          <w:b/>
          <w:color w:val="000000"/>
          <w:sz w:val="24"/>
        </w:rPr>
        <w:t>3</w:t>
      </w:r>
      <w:r>
        <w:rPr>
          <w:rFonts w:ascii="宋体" w:eastAsia="宋体" w:hAnsi="宋体" w:cs="宋体"/>
          <w:b/>
          <w:color w:val="000000"/>
          <w:sz w:val="24"/>
        </w:rPr>
        <w:t>、电源控制箱</w:t>
      </w:r>
      <w:r>
        <w:rPr>
          <w:rFonts w:ascii="Calibri Light" w:eastAsia="Calibri Light" w:hAnsi="Calibri Light" w:cs="Calibri Light"/>
          <w:b/>
          <w:color w:val="000000"/>
          <w:sz w:val="24"/>
        </w:rPr>
        <w:t>-10A</w:t>
      </w:r>
      <w:r>
        <w:rPr>
          <w:rFonts w:ascii="宋体" w:eastAsia="宋体" w:hAnsi="宋体" w:cs="宋体"/>
          <w:b/>
          <w:color w:val="000000"/>
          <w:sz w:val="24"/>
        </w:rPr>
        <w:t>（</w:t>
      </w:r>
      <w:r>
        <w:rPr>
          <w:rFonts w:ascii="Calibri Light" w:eastAsia="Calibri Light" w:hAnsi="Calibri Light" w:cs="Calibri Light"/>
          <w:b/>
          <w:color w:val="000000"/>
          <w:sz w:val="24"/>
        </w:rPr>
        <w:t>42</w:t>
      </w:r>
      <w:r>
        <w:rPr>
          <w:rFonts w:ascii="宋体" w:eastAsia="宋体" w:hAnsi="宋体" w:cs="宋体"/>
          <w:b/>
          <w:color w:val="000000"/>
          <w:sz w:val="24"/>
        </w:rPr>
        <w:t>台）</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3.1 支持220VAC/10A，支持延时断电、延时上电.</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3.2 工作温度：-20/60°</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3.3 工作输入电压：AC200-240V</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3.4 RJ控制端输出电压：12V/2A</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3.5 开关模块输出电流：220V-10A</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3.6 输入输出航空接头规格：GX16-3</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3.7 开关模块的输入与输出接线端采用工业级自锁金属航空接头，保证接头位置在使用过程中，不会由于振动或者移动造成接口松动，使得接口位置接触不良；</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3.8 开关模块支持应急钥匙开关电路，在内置开关板故障不工作时，可用应急钥匙开启模块的应急电源，保障输出不断电。</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4</w:t>
      </w:r>
      <w:r>
        <w:rPr>
          <w:rFonts w:ascii="宋体" w:eastAsia="宋体" w:hAnsi="宋体" w:cs="宋体"/>
          <w:b/>
          <w:color w:val="000000"/>
          <w:sz w:val="24"/>
        </w:rPr>
        <w:t>、电源控制箱</w:t>
      </w:r>
      <w:r>
        <w:rPr>
          <w:rFonts w:ascii="Calibri Light" w:eastAsia="Calibri Light" w:hAnsi="Calibri Light" w:cs="Calibri Light"/>
          <w:b/>
          <w:color w:val="000000"/>
          <w:sz w:val="24"/>
        </w:rPr>
        <w:t>-32A</w:t>
      </w:r>
      <w:r>
        <w:rPr>
          <w:rFonts w:ascii="宋体" w:eastAsia="宋体" w:hAnsi="宋体" w:cs="宋体"/>
          <w:b/>
          <w:color w:val="000000"/>
          <w:sz w:val="24"/>
        </w:rPr>
        <w:t>（</w:t>
      </w:r>
      <w:r>
        <w:rPr>
          <w:rFonts w:ascii="Calibri Light" w:eastAsia="Calibri Light" w:hAnsi="Calibri Light" w:cs="Calibri Light"/>
          <w:b/>
          <w:color w:val="000000"/>
          <w:sz w:val="24"/>
        </w:rPr>
        <w:t>8</w:t>
      </w:r>
      <w:r>
        <w:rPr>
          <w:rFonts w:ascii="宋体" w:eastAsia="宋体" w:hAnsi="宋体" w:cs="宋体"/>
          <w:b/>
          <w:color w:val="000000"/>
          <w:sz w:val="24"/>
        </w:rPr>
        <w:t>台）</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4.1 支持220VAC/32A，支持延时断电、延时上电。</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4.2 工作温度：-20/60°</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4.3 工作输入电压：AC200-240V</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4.4 RJ控制端输出电压：12V/2A</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4.5 开关模块输出电流：220V-32A</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4.6 输入输出航空接头规格：GX16-3</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4.7 开关模块的输入与输出接线端采用工业级自锁金属航空接头，保证接头位</w:t>
      </w:r>
      <w:r>
        <w:rPr>
          <w:rFonts w:ascii="宋体" w:eastAsia="宋体" w:hAnsi="宋体" w:cs="宋体"/>
          <w:color w:val="000000"/>
          <w:sz w:val="24"/>
        </w:rPr>
        <w:lastRenderedPageBreak/>
        <w:t>置在使用过程中，不会由于振动或者移动造成接口松动，使得接口位置接触不良；</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4.8 开关模块支持应急钥匙开关电路，在内置开关板故障不工作时，可用应急钥匙开启模块的应急电源，保障输出不断电。</w:t>
      </w:r>
    </w:p>
    <w:p w:rsidR="00147AB7" w:rsidRDefault="00F07D93">
      <w:pPr>
        <w:keepNext/>
        <w:keepLines/>
        <w:spacing w:line="360" w:lineRule="auto"/>
        <w:rPr>
          <w:rFonts w:ascii="Calibri" w:eastAsia="Calibri" w:hAnsi="Calibri" w:cs="Calibri"/>
          <w:b/>
          <w:sz w:val="24"/>
        </w:rPr>
      </w:pPr>
      <w:r>
        <w:rPr>
          <w:rFonts w:ascii="宋体" w:eastAsia="宋体" w:hAnsi="宋体" w:cs="宋体"/>
          <w:b/>
          <w:sz w:val="24"/>
        </w:rPr>
        <w:t>三、实验室开放预约管理模块</w:t>
      </w:r>
    </w:p>
    <w:p w:rsidR="00147AB7" w:rsidRDefault="00F07D93">
      <w:pPr>
        <w:spacing w:line="360" w:lineRule="auto"/>
        <w:ind w:firstLine="480"/>
        <w:rPr>
          <w:rFonts w:ascii="宋体" w:eastAsia="宋体" w:hAnsi="宋体" w:cs="宋体"/>
          <w:sz w:val="24"/>
        </w:rPr>
      </w:pPr>
      <w:r>
        <w:rPr>
          <w:rFonts w:ascii="宋体" w:eastAsia="宋体" w:hAnsi="宋体" w:cs="宋体"/>
          <w:sz w:val="24"/>
        </w:rPr>
        <w:t>实验室开放预约管理模块:实验室开放预约管理，将一间实验室设置为一个开放共享资源单位，用户需要在线进行实验室浏览、预约，预约成功后经过实验室管理员审核通过后方能使用。实现实验室开放预约使用与统计功能。</w:t>
      </w:r>
    </w:p>
    <w:p w:rsidR="00147AB7" w:rsidRDefault="00F07D93">
      <w:pPr>
        <w:spacing w:line="360" w:lineRule="auto"/>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、实验室信息管理与展示</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1.1 显示所有纳入管理的可预约实验室，以供预约人员选择。</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实验室信息由各个实验室工作人员负责维护，包括对实验室基础信息的添加，使用信息及预约信息设置。</w:t>
      </w:r>
    </w:p>
    <w:p w:rsidR="00147AB7" w:rsidRDefault="00F07D93">
      <w:pPr>
        <w:spacing w:line="360" w:lineRule="auto"/>
        <w:jc w:val="left"/>
        <w:rPr>
          <w:rFonts w:ascii="Times New Roman" w:eastAsia="Times New Roman" w:hAnsi="Times New Roman" w:cs="Times New Roman"/>
          <w:sz w:val="24"/>
        </w:rPr>
      </w:pPr>
      <w:r>
        <w:rPr>
          <w:rFonts w:ascii="Times New Roman" w:eastAsia="Times New Roman" w:hAnsi="Times New Roman" w:cs="Times New Roman"/>
          <w:sz w:val="24"/>
        </w:rPr>
        <w:t xml:space="preserve">1.2 </w:t>
      </w:r>
      <w:r>
        <w:rPr>
          <w:rFonts w:ascii="宋体" w:eastAsia="宋体" w:hAnsi="宋体" w:cs="宋体"/>
          <w:sz w:val="24"/>
        </w:rPr>
        <w:t>实验室信息管理：各实验室基础信息包括：实验室名称、房间号，室内面积，最多容纳人数，管理负责人等</w:t>
      </w:r>
    </w:p>
    <w:p w:rsidR="00147AB7" w:rsidRDefault="00F07D93">
      <w:pPr>
        <w:tabs>
          <w:tab w:val="left" w:pos="8662"/>
        </w:tabs>
        <w:spacing w:line="360" w:lineRule="auto"/>
        <w:ind w:right="-22"/>
        <w:rPr>
          <w:rFonts w:ascii="Times New Roman" w:eastAsia="Times New Roman" w:hAnsi="Times New Roman" w:cs="Times New Roman"/>
          <w:sz w:val="24"/>
        </w:rPr>
      </w:pPr>
      <w:r>
        <w:rPr>
          <w:rFonts w:ascii="Times New Roman" w:eastAsia="Times New Roman" w:hAnsi="Times New Roman" w:cs="Times New Roman"/>
          <w:sz w:val="24"/>
        </w:rPr>
        <w:t>1.3.</w:t>
      </w:r>
      <w:r>
        <w:rPr>
          <w:rFonts w:ascii="宋体" w:eastAsia="宋体" w:hAnsi="宋体" w:cs="宋体"/>
          <w:sz w:val="24"/>
        </w:rPr>
        <w:t>实验室使用须知管理：实验室管理规范、操作规范、安全注意事项等信息管理。</w:t>
      </w:r>
    </w:p>
    <w:p w:rsidR="00147AB7" w:rsidRDefault="00F07D93">
      <w:pPr>
        <w:spacing w:line="360" w:lineRule="auto"/>
        <w:rPr>
          <w:rFonts w:ascii="Times New Roman" w:eastAsia="Times New Roman" w:hAnsi="Times New Roman" w:cs="Times New Roman"/>
          <w:sz w:val="24"/>
        </w:rPr>
      </w:pPr>
      <w:r>
        <w:rPr>
          <w:rFonts w:ascii="Times New Roman" w:eastAsia="Times New Roman" w:hAnsi="Times New Roman" w:cs="Times New Roman"/>
          <w:sz w:val="24"/>
        </w:rPr>
        <w:t>2</w:t>
      </w:r>
      <w:r>
        <w:rPr>
          <w:rFonts w:ascii="宋体" w:eastAsia="宋体" w:hAnsi="宋体" w:cs="宋体"/>
          <w:sz w:val="24"/>
        </w:rPr>
        <w:t>、实验室预约状态管理</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2.1 设置当前实验室是否可预约，若遇到特殊原因可临时设置为不可预约。</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2.2 课表优先设置：根据教务系统排课情况，实验室管理人员将已有实验课的使用时间段进行优先录入，若已被课表课程占用，则该时间段默认不对外预约。</w:t>
      </w:r>
    </w:p>
    <w:p w:rsidR="00147AB7" w:rsidRDefault="00F07D93">
      <w:pPr>
        <w:spacing w:line="360" w:lineRule="auto"/>
        <w:rPr>
          <w:rFonts w:ascii="宋体" w:eastAsia="宋体" w:hAnsi="宋体" w:cs="宋体"/>
          <w:sz w:val="24"/>
        </w:rPr>
      </w:pPr>
      <w:r>
        <w:rPr>
          <w:rFonts w:ascii="Times New Roman" w:eastAsia="Times New Roman" w:hAnsi="Times New Roman" w:cs="Times New Roman"/>
          <w:sz w:val="24"/>
        </w:rPr>
        <w:t xml:space="preserve">2.3 </w:t>
      </w:r>
      <w:r>
        <w:rPr>
          <w:rFonts w:ascii="宋体" w:eastAsia="宋体" w:hAnsi="宋体" w:cs="宋体"/>
          <w:sz w:val="24"/>
        </w:rPr>
        <w:t>实验室预约设置</w:t>
      </w:r>
    </w:p>
    <w:p w:rsidR="00147AB7" w:rsidRDefault="00F07D93">
      <w:pPr>
        <w:spacing w:line="360" w:lineRule="auto"/>
        <w:rPr>
          <w:rFonts w:ascii="宋体" w:eastAsia="宋体" w:hAnsi="宋体" w:cs="宋体"/>
          <w:sz w:val="24"/>
        </w:rPr>
      </w:pPr>
      <w:r>
        <w:rPr>
          <w:rFonts w:ascii="宋体" w:eastAsia="宋体" w:hAnsi="宋体" w:cs="宋体"/>
          <w:sz w:val="24"/>
        </w:rPr>
        <w:t>2.3.1 设置实验室的可预约时间段、预约信用阈值等。分时间段设置是指各实验中心工作人员可自主灵活设置预约时间段，如</w:t>
      </w:r>
      <w:r>
        <w:rPr>
          <w:rFonts w:ascii="Times New Roman" w:eastAsia="Times New Roman" w:hAnsi="Times New Roman" w:cs="Times New Roman"/>
          <w:sz w:val="24"/>
        </w:rPr>
        <w:t>9:00~9:30</w:t>
      </w:r>
      <w:r>
        <w:rPr>
          <w:rFonts w:ascii="宋体" w:eastAsia="宋体" w:hAnsi="宋体" w:cs="宋体"/>
          <w:sz w:val="24"/>
        </w:rPr>
        <w:t>或者</w:t>
      </w:r>
      <w:r>
        <w:rPr>
          <w:rFonts w:ascii="Times New Roman" w:eastAsia="Times New Roman" w:hAnsi="Times New Roman" w:cs="Times New Roman"/>
          <w:sz w:val="24"/>
        </w:rPr>
        <w:t>9:00~11:30</w:t>
      </w:r>
      <w:r>
        <w:rPr>
          <w:rFonts w:ascii="宋体" w:eastAsia="宋体" w:hAnsi="宋体" w:cs="宋体"/>
          <w:sz w:val="24"/>
        </w:rPr>
        <w:t>等。</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2.3.2.</w:t>
      </w:r>
      <w:r>
        <w:rPr>
          <w:rFonts w:ascii="宋体" w:eastAsia="宋体" w:hAnsi="宋体" w:cs="宋体"/>
          <w:sz w:val="24"/>
        </w:rPr>
        <w:t>预约人信用阈值设置，指设置实验预约人信用积分需在某个分值以上才能进行预约。若预约人因为多次无故取消或是预约未实验、损坏实验室设备等原因被扣分，导致信用分低于设置阈值则无法预约。</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2.4 预约流程管理</w:t>
      </w:r>
    </w:p>
    <w:p w:rsidR="00147AB7" w:rsidRDefault="00F07D93">
      <w:pPr>
        <w:spacing w:line="360" w:lineRule="auto"/>
        <w:ind w:firstLine="420"/>
        <w:rPr>
          <w:rFonts w:ascii="Times New Roman" w:eastAsia="Times New Roman" w:hAnsi="Times New Roman" w:cs="Times New Roman"/>
          <w:sz w:val="24"/>
        </w:rPr>
      </w:pPr>
      <w:r>
        <w:rPr>
          <w:rFonts w:ascii="宋体" w:eastAsia="宋体" w:hAnsi="宋体" w:cs="宋体"/>
          <w:sz w:val="24"/>
        </w:rPr>
        <w:t>登录系统后通过适当的方式进行预约。首先进行登录注册（与仪器预约流程相同）；注册成功后，进入预约申请界面，浏览查看当前可预约的实验室，选</w:t>
      </w:r>
      <w:r>
        <w:rPr>
          <w:rFonts w:ascii="宋体" w:eastAsia="宋体" w:hAnsi="宋体" w:cs="宋体"/>
          <w:sz w:val="24"/>
        </w:rPr>
        <w:lastRenderedPageBreak/>
        <w:t>择需要预约的时间段，提交申请；提交申请后，管理员进行审核，符合要求则申请通过。</w:t>
      </w:r>
    </w:p>
    <w:p w:rsidR="00147AB7" w:rsidRDefault="00F07D93">
      <w:pPr>
        <w:spacing w:line="360" w:lineRule="auto"/>
        <w:rPr>
          <w:rFonts w:ascii="Times New Roman" w:eastAsia="Times New Roman" w:hAnsi="Times New Roman" w:cs="Times New Roman"/>
          <w:sz w:val="24"/>
        </w:rPr>
      </w:pPr>
      <w:r>
        <w:rPr>
          <w:rFonts w:ascii="Times New Roman" w:eastAsia="Times New Roman" w:hAnsi="Times New Roman" w:cs="Times New Roman"/>
          <w:sz w:val="24"/>
        </w:rPr>
        <w:t>3</w:t>
      </w:r>
      <w:r>
        <w:rPr>
          <w:rFonts w:ascii="宋体" w:eastAsia="宋体" w:hAnsi="宋体" w:cs="宋体"/>
          <w:sz w:val="24"/>
        </w:rPr>
        <w:t>、信用分管理</w:t>
      </w:r>
    </w:p>
    <w:p w:rsidR="00147AB7" w:rsidRDefault="00F07D93">
      <w:pPr>
        <w:spacing w:line="360" w:lineRule="auto"/>
        <w:ind w:firstLine="420"/>
        <w:rPr>
          <w:rFonts w:ascii="Times New Roman" w:eastAsia="Times New Roman" w:hAnsi="Times New Roman" w:cs="Times New Roman"/>
          <w:sz w:val="24"/>
        </w:rPr>
      </w:pPr>
      <w:r>
        <w:rPr>
          <w:rFonts w:ascii="宋体" w:eastAsia="宋体" w:hAnsi="宋体" w:cs="宋体"/>
          <w:sz w:val="24"/>
        </w:rPr>
        <w:t>预约人员在预约成功后，因无故取消预约或者无故放弃实验，实验室管理人员按照相关管理规定扣除预约人员的信用分；预约人信用分降低到一定限额后，将失去预约资格，必须由管理员重新设置信用分并开放权限后才能恢复正常预约。</w:t>
      </w:r>
    </w:p>
    <w:p w:rsidR="00147AB7" w:rsidRDefault="00F07D93">
      <w:pPr>
        <w:spacing w:line="360" w:lineRule="auto"/>
        <w:rPr>
          <w:rFonts w:ascii="Times New Roman" w:eastAsia="Times New Roman" w:hAnsi="Times New Roman" w:cs="Times New Roman"/>
          <w:sz w:val="24"/>
        </w:rPr>
      </w:pPr>
      <w:r>
        <w:rPr>
          <w:rFonts w:ascii="Times New Roman" w:eastAsia="Times New Roman" w:hAnsi="Times New Roman" w:cs="Times New Roman"/>
          <w:sz w:val="24"/>
        </w:rPr>
        <w:t>4</w:t>
      </w:r>
      <w:r>
        <w:rPr>
          <w:rFonts w:ascii="宋体" w:eastAsia="宋体" w:hAnsi="宋体" w:cs="宋体"/>
          <w:sz w:val="24"/>
        </w:rPr>
        <w:t>、统计管理</w:t>
      </w:r>
    </w:p>
    <w:p w:rsidR="00DA5E9E" w:rsidRDefault="00F07D93">
      <w:pPr>
        <w:spacing w:line="360" w:lineRule="auto"/>
        <w:rPr>
          <w:rFonts w:ascii="宋体" w:eastAsia="宋体" w:hAnsi="宋体" w:cs="宋体"/>
          <w:sz w:val="24"/>
        </w:rPr>
      </w:pPr>
      <w:r>
        <w:rPr>
          <w:rFonts w:ascii="宋体" w:eastAsia="宋体" w:hAnsi="宋体" w:cs="宋体"/>
          <w:sz w:val="24"/>
        </w:rPr>
        <w:t>4.1 系统提供详尽的统计报表，方便管理者直观明了的查看实验室的使用情况，支持针对实验室使用情况、用户使用情况等生成具体统计项，包括：使用时长、使用次数等；</w:t>
      </w:r>
    </w:p>
    <w:p w:rsidR="00147AB7" w:rsidRDefault="00F07D93">
      <w:pPr>
        <w:spacing w:line="360" w:lineRule="auto"/>
        <w:rPr>
          <w:rFonts w:ascii="宋体" w:eastAsia="宋体" w:hAnsi="宋体" w:cs="宋体"/>
          <w:b/>
          <w:color w:val="000000"/>
          <w:sz w:val="24"/>
        </w:rPr>
      </w:pPr>
      <w:r>
        <w:rPr>
          <w:rFonts w:ascii="宋体" w:eastAsia="宋体" w:hAnsi="宋体" w:cs="宋体"/>
          <w:sz w:val="24"/>
        </w:rPr>
        <w:t>4.2 系统支持列表、饼状图、柱状图等多种形式的展示模式，支持数据导出；</w:t>
      </w:r>
    </w:p>
    <w:p w:rsidR="00147AB7" w:rsidRDefault="00F07D93">
      <w:pPr>
        <w:keepNext/>
        <w:keepLines/>
        <w:spacing w:line="360" w:lineRule="auto"/>
        <w:rPr>
          <w:rFonts w:ascii="Calibri" w:eastAsia="Calibri" w:hAnsi="Calibri" w:cs="Calibri"/>
          <w:b/>
          <w:color w:val="000000"/>
          <w:sz w:val="24"/>
        </w:rPr>
      </w:pPr>
      <w:r>
        <w:rPr>
          <w:rFonts w:ascii="宋体" w:eastAsia="宋体" w:hAnsi="宋体" w:cs="宋体"/>
          <w:b/>
          <w:color w:val="000000"/>
          <w:sz w:val="24"/>
        </w:rPr>
        <w:t>四、网络设备</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1</w:t>
      </w:r>
      <w:r>
        <w:rPr>
          <w:rFonts w:ascii="宋体" w:eastAsia="宋体" w:hAnsi="宋体" w:cs="宋体"/>
          <w:b/>
          <w:color w:val="000000"/>
          <w:sz w:val="24"/>
        </w:rPr>
        <w:t>、中心路由</w:t>
      </w:r>
      <w:r>
        <w:rPr>
          <w:rFonts w:ascii="Calibri Light" w:eastAsia="Calibri Light" w:hAnsi="Calibri Light" w:cs="Calibri Light"/>
          <w:b/>
          <w:color w:val="000000"/>
          <w:sz w:val="24"/>
        </w:rPr>
        <w:t>(1</w:t>
      </w:r>
      <w:r>
        <w:rPr>
          <w:rFonts w:ascii="宋体" w:eastAsia="宋体" w:hAnsi="宋体" w:cs="宋体"/>
          <w:b/>
          <w:color w:val="000000"/>
          <w:sz w:val="24"/>
        </w:rPr>
        <w:t>台</w:t>
      </w:r>
      <w:r>
        <w:rPr>
          <w:rFonts w:ascii="Calibri Light" w:eastAsia="Calibri Light" w:hAnsi="Calibri Light" w:cs="Calibri Light"/>
          <w:b/>
          <w:color w:val="000000"/>
          <w:sz w:val="24"/>
        </w:rPr>
        <w:t>)</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1.1具备6个千兆电口，1个千兆光口，2个USB口，一个Console口；</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1.2内置AC功能可管理32个AP或64个WALL AP；推荐带机量350人</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1.3硬件规格：CPU:多核处理器，内存：2G</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1.4功能参数：多线路接入；上网行为管理；上网行为审计；移动应用管理；流量控制；智能流控；流量监控；集成AC功能；VPN总分互联；VPN加速；URL过滤/日志</w:t>
      </w:r>
      <w:r w:rsidR="00A61EB1">
        <w:rPr>
          <w:rFonts w:ascii="宋体" w:eastAsia="宋体" w:hAnsi="宋体" w:cs="宋体" w:hint="eastAsia"/>
          <w:color w:val="000000"/>
          <w:sz w:val="24"/>
        </w:rPr>
        <w:t>。</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2</w:t>
      </w:r>
      <w:r>
        <w:rPr>
          <w:rFonts w:ascii="宋体" w:eastAsia="宋体" w:hAnsi="宋体" w:cs="宋体"/>
          <w:b/>
          <w:color w:val="000000"/>
          <w:sz w:val="24"/>
        </w:rPr>
        <w:t>、</w:t>
      </w:r>
      <w:r>
        <w:rPr>
          <w:rFonts w:ascii="Calibri Light" w:eastAsia="Calibri Light" w:hAnsi="Calibri Light" w:cs="Calibri Light"/>
          <w:b/>
          <w:color w:val="000000"/>
          <w:sz w:val="24"/>
        </w:rPr>
        <w:t>8</w:t>
      </w:r>
      <w:r>
        <w:rPr>
          <w:rFonts w:ascii="宋体" w:eastAsia="宋体" w:hAnsi="宋体" w:cs="宋体"/>
          <w:b/>
          <w:color w:val="000000"/>
          <w:sz w:val="24"/>
        </w:rPr>
        <w:t>口</w:t>
      </w:r>
      <w:r>
        <w:rPr>
          <w:rFonts w:ascii="Calibri Light" w:eastAsia="Calibri Light" w:hAnsi="Calibri Light" w:cs="Calibri Light"/>
          <w:b/>
          <w:color w:val="000000"/>
          <w:sz w:val="24"/>
        </w:rPr>
        <w:t>POE</w:t>
      </w:r>
      <w:r>
        <w:rPr>
          <w:rFonts w:ascii="宋体" w:eastAsia="宋体" w:hAnsi="宋体" w:cs="宋体"/>
          <w:b/>
          <w:color w:val="000000"/>
          <w:sz w:val="24"/>
        </w:rPr>
        <w:t>交换机</w:t>
      </w:r>
      <w:r>
        <w:rPr>
          <w:rFonts w:ascii="Calibri Light" w:eastAsia="Calibri Light" w:hAnsi="Calibri Light" w:cs="Calibri Light"/>
          <w:b/>
          <w:color w:val="000000"/>
          <w:sz w:val="24"/>
        </w:rPr>
        <w:t>(14</w:t>
      </w:r>
      <w:r>
        <w:rPr>
          <w:rFonts w:ascii="宋体" w:eastAsia="宋体" w:hAnsi="宋体" w:cs="宋体"/>
          <w:b/>
          <w:color w:val="000000"/>
          <w:sz w:val="24"/>
        </w:rPr>
        <w:t>台</w:t>
      </w:r>
      <w:r>
        <w:rPr>
          <w:rFonts w:ascii="Calibri Light" w:eastAsia="Calibri Light" w:hAnsi="Calibri Light" w:cs="Calibri Light"/>
          <w:b/>
          <w:color w:val="000000"/>
          <w:sz w:val="24"/>
        </w:rPr>
        <w:t>)</w:t>
      </w:r>
    </w:p>
    <w:p w:rsidR="00DA5E9E" w:rsidRDefault="00F07D93">
      <w:pPr>
        <w:spacing w:line="360" w:lineRule="auto"/>
        <w:rPr>
          <w:rFonts w:ascii="宋体" w:eastAsia="宋体" w:hAnsi="宋体" w:cs="宋体"/>
          <w:color w:val="000000"/>
          <w:sz w:val="24"/>
        </w:rPr>
      </w:pPr>
      <w:r>
        <w:rPr>
          <w:rFonts w:ascii="宋体" w:eastAsia="宋体" w:hAnsi="宋体" w:cs="宋体"/>
          <w:color w:val="000000"/>
          <w:sz w:val="24"/>
        </w:rPr>
        <w:t>2.1 非网管型POE交换机；</w:t>
      </w:r>
    </w:p>
    <w:p w:rsidR="00DA5E9E" w:rsidRDefault="00F07D93">
      <w:pPr>
        <w:spacing w:line="360" w:lineRule="auto"/>
        <w:rPr>
          <w:rFonts w:ascii="宋体" w:eastAsia="宋体" w:hAnsi="宋体" w:cs="宋体"/>
          <w:color w:val="000000"/>
          <w:sz w:val="24"/>
        </w:rPr>
      </w:pPr>
      <w:r>
        <w:rPr>
          <w:rFonts w:ascii="宋体" w:eastAsia="宋体" w:hAnsi="宋体" w:cs="宋体"/>
          <w:color w:val="000000"/>
          <w:sz w:val="24"/>
        </w:rPr>
        <w:t>2.2 8口千兆电口+2个千兆光口；</w:t>
      </w:r>
    </w:p>
    <w:p w:rsidR="00DA5E9E" w:rsidRDefault="00F07D93">
      <w:pPr>
        <w:spacing w:line="360" w:lineRule="auto"/>
        <w:rPr>
          <w:rFonts w:ascii="宋体" w:eastAsia="宋体" w:hAnsi="宋体" w:cs="宋体"/>
          <w:color w:val="000000"/>
          <w:sz w:val="24"/>
        </w:rPr>
      </w:pPr>
      <w:r>
        <w:rPr>
          <w:rFonts w:ascii="宋体" w:eastAsia="宋体" w:hAnsi="宋体" w:cs="宋体"/>
          <w:color w:val="000000"/>
          <w:sz w:val="24"/>
        </w:rPr>
        <w:t>2.3 8个千兆电口支持30W POE+供电；</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2.4 国产品牌，非OEM品牌或联合品牌；</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3</w:t>
      </w:r>
      <w:r>
        <w:rPr>
          <w:rFonts w:ascii="宋体" w:eastAsia="宋体" w:hAnsi="宋体" w:cs="宋体"/>
          <w:b/>
          <w:color w:val="000000"/>
          <w:sz w:val="24"/>
        </w:rPr>
        <w:t>、</w:t>
      </w:r>
      <w:r>
        <w:rPr>
          <w:rFonts w:ascii="Calibri Light" w:eastAsia="Calibri Light" w:hAnsi="Calibri Light" w:cs="Calibri Light"/>
          <w:b/>
          <w:color w:val="000000"/>
          <w:sz w:val="24"/>
        </w:rPr>
        <w:t>24</w:t>
      </w:r>
      <w:r>
        <w:rPr>
          <w:rFonts w:ascii="宋体" w:eastAsia="宋体" w:hAnsi="宋体" w:cs="宋体"/>
          <w:b/>
          <w:color w:val="000000"/>
          <w:sz w:val="24"/>
        </w:rPr>
        <w:t>口</w:t>
      </w:r>
      <w:r>
        <w:rPr>
          <w:rFonts w:ascii="Calibri Light" w:eastAsia="Calibri Light" w:hAnsi="Calibri Light" w:cs="Calibri Light"/>
          <w:b/>
          <w:color w:val="000000"/>
          <w:sz w:val="24"/>
        </w:rPr>
        <w:t>POE</w:t>
      </w:r>
      <w:r>
        <w:rPr>
          <w:rFonts w:ascii="宋体" w:eastAsia="宋体" w:hAnsi="宋体" w:cs="宋体"/>
          <w:b/>
          <w:color w:val="000000"/>
          <w:sz w:val="24"/>
        </w:rPr>
        <w:t>交换机</w:t>
      </w:r>
      <w:r>
        <w:rPr>
          <w:rFonts w:ascii="Calibri Light" w:eastAsia="Calibri Light" w:hAnsi="Calibri Light" w:cs="Calibri Light"/>
          <w:b/>
          <w:color w:val="000000"/>
          <w:sz w:val="24"/>
        </w:rPr>
        <w:t>(2</w:t>
      </w:r>
      <w:r>
        <w:rPr>
          <w:rFonts w:ascii="宋体" w:eastAsia="宋体" w:hAnsi="宋体" w:cs="宋体"/>
          <w:b/>
          <w:color w:val="000000"/>
          <w:sz w:val="24"/>
        </w:rPr>
        <w:t>台</w:t>
      </w:r>
      <w:r>
        <w:rPr>
          <w:rFonts w:ascii="Calibri Light" w:eastAsia="Calibri Light" w:hAnsi="Calibri Light" w:cs="Calibri Light"/>
          <w:b/>
          <w:color w:val="000000"/>
          <w:sz w:val="24"/>
        </w:rPr>
        <w:t>)</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3.1具备24口千兆电口+2个千兆光口；</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3.2具备24个千兆电口支持30W POE+供电；</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3.3整机最大POE功率370W；</w:t>
      </w:r>
    </w:p>
    <w:p w:rsidR="00147AB7" w:rsidRDefault="00F07D93">
      <w:pPr>
        <w:spacing w:line="360" w:lineRule="auto"/>
        <w:rPr>
          <w:rFonts w:ascii="Tahoma" w:eastAsia="Tahoma" w:hAnsi="Tahoma" w:cs="Tahoma"/>
          <w:sz w:val="24"/>
          <w:shd w:val="clear" w:color="auto" w:fill="FFFFFF"/>
        </w:rPr>
      </w:pPr>
      <w:r>
        <w:rPr>
          <w:rFonts w:ascii="宋体" w:eastAsia="宋体" w:hAnsi="宋体" w:cs="宋体"/>
          <w:color w:val="000000"/>
          <w:sz w:val="24"/>
        </w:rPr>
        <w:lastRenderedPageBreak/>
        <w:t>3.4</w:t>
      </w:r>
      <w:r>
        <w:rPr>
          <w:rFonts w:ascii="宋体" w:eastAsia="宋体" w:hAnsi="宋体" w:cs="宋体"/>
          <w:sz w:val="24"/>
          <w:shd w:val="clear" w:color="auto" w:fill="FFFFFF"/>
        </w:rPr>
        <w:t>下行接口类型：以太网交换机</w:t>
      </w:r>
    </w:p>
    <w:p w:rsidR="00147AB7" w:rsidRDefault="00F07D93">
      <w:pPr>
        <w:spacing w:line="360" w:lineRule="auto"/>
        <w:rPr>
          <w:rFonts w:ascii="宋体" w:eastAsia="宋体" w:hAnsi="宋体" w:cs="宋体"/>
          <w:sz w:val="24"/>
          <w:shd w:val="clear" w:color="auto" w:fill="FFFFFF"/>
        </w:rPr>
      </w:pPr>
      <w:r>
        <w:rPr>
          <w:rFonts w:ascii="宋体" w:eastAsia="宋体" w:hAnsi="宋体" w:cs="宋体"/>
          <w:color w:val="000000"/>
          <w:sz w:val="24"/>
        </w:rPr>
        <w:t>3.5</w:t>
      </w:r>
      <w:r>
        <w:rPr>
          <w:rFonts w:ascii="宋体" w:eastAsia="宋体" w:hAnsi="宋体" w:cs="宋体"/>
          <w:sz w:val="24"/>
          <w:shd w:val="clear" w:color="auto" w:fill="FFFFFF"/>
        </w:rPr>
        <w:t>上行端口速率：40G</w:t>
      </w:r>
    </w:p>
    <w:p w:rsidR="00147AB7" w:rsidRDefault="00F07D93">
      <w:pPr>
        <w:spacing w:line="360" w:lineRule="auto"/>
        <w:rPr>
          <w:rFonts w:ascii="宋体" w:eastAsia="宋体" w:hAnsi="宋体" w:cs="宋体"/>
          <w:sz w:val="24"/>
          <w:shd w:val="clear" w:color="auto" w:fill="FFFFFF"/>
        </w:rPr>
      </w:pPr>
      <w:r>
        <w:rPr>
          <w:rFonts w:ascii="宋体" w:eastAsia="宋体" w:hAnsi="宋体" w:cs="宋体"/>
          <w:sz w:val="24"/>
          <w:shd w:val="clear" w:color="auto" w:fill="FFFFFF"/>
        </w:rPr>
        <w:t>3.6下行端口速率：千兆</w:t>
      </w:r>
    </w:p>
    <w:p w:rsidR="00147AB7" w:rsidRDefault="00F07D93">
      <w:pPr>
        <w:spacing w:line="360" w:lineRule="auto"/>
        <w:rPr>
          <w:rFonts w:ascii="宋体" w:eastAsia="宋体" w:hAnsi="宋体" w:cs="宋体"/>
          <w:sz w:val="24"/>
        </w:rPr>
      </w:pPr>
      <w:r>
        <w:rPr>
          <w:rFonts w:ascii="宋体" w:eastAsia="宋体" w:hAnsi="宋体" w:cs="宋体"/>
          <w:sz w:val="24"/>
          <w:shd w:val="clear" w:color="auto" w:fill="FFFFFF"/>
        </w:rPr>
        <w:t>3.7类型：19英寸（标准机架）</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4</w:t>
      </w:r>
      <w:r>
        <w:rPr>
          <w:rFonts w:ascii="宋体" w:eastAsia="宋体" w:hAnsi="宋体" w:cs="宋体"/>
          <w:b/>
          <w:color w:val="000000"/>
          <w:sz w:val="24"/>
        </w:rPr>
        <w:t>、企业级宽带路由器（</w:t>
      </w:r>
      <w:r>
        <w:rPr>
          <w:rFonts w:ascii="Calibri Light" w:eastAsia="Calibri Light" w:hAnsi="Calibri Light" w:cs="Calibri Light"/>
          <w:b/>
          <w:color w:val="000000"/>
          <w:sz w:val="24"/>
        </w:rPr>
        <w:t>5</w:t>
      </w:r>
      <w:r>
        <w:rPr>
          <w:rFonts w:ascii="宋体" w:eastAsia="宋体" w:hAnsi="宋体" w:cs="宋体"/>
          <w:b/>
          <w:color w:val="000000"/>
          <w:sz w:val="24"/>
        </w:rPr>
        <w:t>台）</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4.1路由器类型： 企业级路由器，</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4.2传输速率： 10/100Mbps，</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4.3处理器： MIPS 64位 网络处理器 500MHz，</w:t>
      </w:r>
    </w:p>
    <w:p w:rsidR="00147AB7" w:rsidRDefault="00F07D93">
      <w:pPr>
        <w:spacing w:line="360" w:lineRule="auto"/>
        <w:rPr>
          <w:rFonts w:ascii="Times New Roman" w:eastAsia="Times New Roman" w:hAnsi="Times New Roman" w:cs="Times New Roman"/>
          <w:color w:val="000000"/>
          <w:sz w:val="24"/>
        </w:rPr>
      </w:pPr>
      <w:r>
        <w:rPr>
          <w:rFonts w:ascii="宋体" w:eastAsia="宋体" w:hAnsi="宋体" w:cs="宋体"/>
          <w:color w:val="000000"/>
          <w:sz w:val="24"/>
        </w:rPr>
        <w:t>4.4内存：64MB DDRII FLASH。</w:t>
      </w:r>
    </w:p>
    <w:p w:rsidR="00147AB7" w:rsidRDefault="00F07D93">
      <w:pPr>
        <w:keepNext/>
        <w:keepLines/>
        <w:spacing w:line="360" w:lineRule="auto"/>
        <w:rPr>
          <w:rFonts w:ascii="Calibri Light" w:eastAsia="Calibri Light" w:hAnsi="Calibri Light" w:cs="Calibri Light"/>
          <w:b/>
          <w:color w:val="000000"/>
          <w:sz w:val="24"/>
        </w:rPr>
      </w:pPr>
      <w:r>
        <w:rPr>
          <w:rFonts w:ascii="Calibri Light" w:eastAsia="Calibri Light" w:hAnsi="Calibri Light" w:cs="Calibri Light"/>
          <w:b/>
          <w:color w:val="000000"/>
          <w:sz w:val="24"/>
        </w:rPr>
        <w:t>5</w:t>
      </w:r>
      <w:r>
        <w:rPr>
          <w:rFonts w:ascii="宋体" w:eastAsia="宋体" w:hAnsi="宋体" w:cs="宋体"/>
          <w:b/>
          <w:color w:val="000000"/>
          <w:sz w:val="24"/>
        </w:rPr>
        <w:t>、企业商用大功率</w:t>
      </w:r>
      <w:r>
        <w:rPr>
          <w:rFonts w:ascii="Calibri Light" w:eastAsia="Calibri Light" w:hAnsi="Calibri Light" w:cs="Calibri Light"/>
          <w:b/>
          <w:color w:val="000000"/>
          <w:sz w:val="24"/>
        </w:rPr>
        <w:t>AP</w:t>
      </w:r>
      <w:r>
        <w:rPr>
          <w:rFonts w:ascii="宋体" w:eastAsia="宋体" w:hAnsi="宋体" w:cs="宋体"/>
          <w:b/>
          <w:color w:val="000000"/>
          <w:sz w:val="24"/>
        </w:rPr>
        <w:t>（</w:t>
      </w:r>
      <w:r>
        <w:rPr>
          <w:rFonts w:ascii="Calibri Light" w:eastAsia="Calibri Light" w:hAnsi="Calibri Light" w:cs="Calibri Light"/>
          <w:b/>
          <w:color w:val="000000"/>
          <w:sz w:val="24"/>
        </w:rPr>
        <w:t>50</w:t>
      </w:r>
      <w:r>
        <w:rPr>
          <w:rFonts w:ascii="宋体" w:eastAsia="宋体" w:hAnsi="宋体" w:cs="宋体"/>
          <w:b/>
          <w:color w:val="000000"/>
          <w:sz w:val="24"/>
        </w:rPr>
        <w:t>台）</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5.1室内信号单频无线接入点，采用内置天线，整机最大接入速率300Mbps；</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5.2支持802.11b/g/n工作模式；</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5.3支持胖瘦模式切换；</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5.4支持RG-RAC或MACC统一管理，</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5.5支持PoE供电和本地供电；</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5.6支持10/100Mbps自协商以太网口</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5.7WALN特性：支持SSID隐藏，支持每个SSID单独认证，加密机制，VLAN属性，支持用户个数限制，支持宽带限制；</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5.8安全功能：支持PSK认证；通过RAC配合实现：支持WEB认证方式，支持黑名单，白名单，动态黑名单，支持二维码访客认证；支持短信认证，支持无感知认证，</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5.9国内主流品牌、非OEM代工贴牌；</w:t>
      </w:r>
    </w:p>
    <w:p w:rsidR="00147AB7" w:rsidRDefault="00F07D93">
      <w:pPr>
        <w:keepNext/>
        <w:keepLines/>
        <w:spacing w:line="360" w:lineRule="auto"/>
        <w:rPr>
          <w:rFonts w:ascii="等线 Light" w:eastAsia="等线 Light" w:hAnsi="等线 Light" w:cs="等线 Light"/>
          <w:b/>
          <w:color w:val="000000"/>
          <w:sz w:val="24"/>
        </w:rPr>
      </w:pPr>
      <w:r>
        <w:rPr>
          <w:rFonts w:ascii="等线 Light" w:eastAsia="等线 Light" w:hAnsi="等线 Light" w:cs="等线 Light"/>
          <w:b/>
          <w:color w:val="000000"/>
          <w:sz w:val="24"/>
        </w:rPr>
        <w:t>6</w:t>
      </w:r>
      <w:r w:rsidRPr="00F07D93">
        <w:rPr>
          <w:rFonts w:ascii="宋体" w:eastAsia="宋体" w:hAnsi="宋体" w:cs="宋体"/>
          <w:b/>
          <w:color w:val="000000"/>
          <w:sz w:val="24"/>
        </w:rPr>
        <w:t>、接触式传感器（1台）</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6.1.针对设备无关联电脑且电源需24小时不间断供电的特殊设备，采用智能控制</w:t>
      </w:r>
      <w:r w:rsidR="00CC466B">
        <w:rPr>
          <w:rFonts w:ascii="宋体" w:eastAsia="宋体" w:hAnsi="宋体" w:cs="宋体" w:hint="eastAsia"/>
          <w:color w:val="000000"/>
          <w:sz w:val="24"/>
        </w:rPr>
        <w:t>器</w:t>
      </w:r>
      <w:r>
        <w:rPr>
          <w:rFonts w:ascii="宋体" w:eastAsia="宋体" w:hAnsi="宋体" w:cs="宋体"/>
          <w:color w:val="000000"/>
          <w:sz w:val="24"/>
        </w:rPr>
        <w:t>配合接触式传感器进行控制；</w:t>
      </w:r>
    </w:p>
    <w:p w:rsidR="00147AB7" w:rsidRDefault="00DA5E9E">
      <w:pPr>
        <w:spacing w:line="360" w:lineRule="auto"/>
        <w:rPr>
          <w:rFonts w:ascii="宋体" w:eastAsia="宋体" w:hAnsi="宋体" w:cs="宋体"/>
          <w:color w:val="000000"/>
          <w:sz w:val="24"/>
        </w:rPr>
      </w:pPr>
      <w:r>
        <w:rPr>
          <w:rFonts w:ascii="宋体" w:eastAsia="宋体" w:hAnsi="宋体" w:cs="宋体"/>
          <w:color w:val="000000"/>
          <w:sz w:val="24"/>
        </w:rPr>
        <w:t>★</w:t>
      </w:r>
      <w:r w:rsidR="00F07D93">
        <w:rPr>
          <w:rFonts w:ascii="宋体" w:eastAsia="宋体" w:hAnsi="宋体" w:cs="宋体"/>
          <w:color w:val="000000"/>
          <w:sz w:val="24"/>
        </w:rPr>
        <w:t>6.2.具备权限的用户刷卡使用设备时，仅提供声光提示；不具备权限的用户或不刷卡直接开启设备门或移动设备关键部位时，接触式传感器会立即进行声光报警，报警信息会自动上传至系统并通知管理员；</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t>6.3.分离报警距离：≤2CM；</w:t>
      </w:r>
    </w:p>
    <w:p w:rsidR="00147AB7" w:rsidRDefault="00F07D93">
      <w:pPr>
        <w:spacing w:line="360" w:lineRule="auto"/>
        <w:rPr>
          <w:rFonts w:ascii="宋体" w:eastAsia="宋体" w:hAnsi="宋体" w:cs="宋体"/>
          <w:color w:val="000000"/>
          <w:sz w:val="24"/>
        </w:rPr>
      </w:pPr>
      <w:r>
        <w:rPr>
          <w:rFonts w:ascii="宋体" w:eastAsia="宋体" w:hAnsi="宋体" w:cs="宋体"/>
          <w:color w:val="000000"/>
          <w:sz w:val="24"/>
        </w:rPr>
        <w:lastRenderedPageBreak/>
        <w:t>6.4.接口方式：RS-232/485；</w:t>
      </w:r>
    </w:p>
    <w:p w:rsidR="00147AB7" w:rsidRDefault="00F07D93">
      <w:pPr>
        <w:spacing w:line="360" w:lineRule="auto"/>
        <w:rPr>
          <w:rFonts w:ascii="宋体" w:eastAsia="宋体" w:hAnsi="宋体" w:cs="宋体"/>
          <w:color w:val="000000"/>
        </w:rPr>
      </w:pPr>
      <w:r>
        <w:rPr>
          <w:rFonts w:ascii="宋体" w:eastAsia="宋体" w:hAnsi="宋体" w:cs="宋体"/>
          <w:color w:val="000000"/>
          <w:sz w:val="24"/>
        </w:rPr>
        <w:t>6.5.供电方式：RS-232/485</w:t>
      </w:r>
      <w:r>
        <w:rPr>
          <w:rFonts w:ascii="宋体" w:eastAsia="宋体" w:hAnsi="宋体" w:cs="宋体"/>
          <w:color w:val="000000"/>
        </w:rPr>
        <w:t>；</w:t>
      </w:r>
    </w:p>
    <w:p w:rsidR="00147AB7" w:rsidRDefault="00F07D93">
      <w:pPr>
        <w:keepNext/>
        <w:keepLines/>
        <w:spacing w:line="360" w:lineRule="auto"/>
        <w:rPr>
          <w:rFonts w:ascii="Calibri Light" w:eastAsia="Calibri Light" w:hAnsi="Calibri Light" w:cs="Calibri Light"/>
          <w:b/>
          <w:color w:val="000000"/>
          <w:sz w:val="24"/>
        </w:rPr>
      </w:pPr>
      <w:r>
        <w:rPr>
          <w:rFonts w:ascii="宋体" w:eastAsia="宋体" w:hAnsi="宋体" w:cs="宋体"/>
          <w:b/>
          <w:color w:val="000000"/>
          <w:sz w:val="24"/>
        </w:rPr>
        <w:t>7、辅助材料（</w:t>
      </w:r>
      <w:r>
        <w:rPr>
          <w:rFonts w:ascii="Calibri Light" w:eastAsia="Calibri Light" w:hAnsi="Calibri Light" w:cs="Calibri Light"/>
          <w:b/>
          <w:color w:val="000000"/>
          <w:sz w:val="24"/>
        </w:rPr>
        <w:t>1</w:t>
      </w:r>
      <w:r>
        <w:rPr>
          <w:rFonts w:ascii="宋体" w:eastAsia="宋体" w:hAnsi="宋体" w:cs="宋体"/>
          <w:b/>
          <w:color w:val="000000"/>
          <w:sz w:val="24"/>
        </w:rPr>
        <w:t>项）</w:t>
      </w:r>
    </w:p>
    <w:p w:rsidR="00147AB7" w:rsidRDefault="00F07D93">
      <w:pPr>
        <w:spacing w:line="360" w:lineRule="auto"/>
        <w:rPr>
          <w:rFonts w:ascii="Times New Roman" w:eastAsia="Times New Roman" w:hAnsi="Times New Roman" w:cs="Times New Roman"/>
          <w:sz w:val="24"/>
        </w:rPr>
      </w:pPr>
      <w:r>
        <w:rPr>
          <w:rFonts w:ascii="宋体" w:eastAsia="宋体" w:hAnsi="宋体" w:cs="宋体"/>
          <w:sz w:val="24"/>
        </w:rPr>
        <w:t>网络部署六类网线、</w:t>
      </w:r>
      <w:r>
        <w:rPr>
          <w:rFonts w:ascii="Times New Roman" w:eastAsia="Times New Roman" w:hAnsi="Times New Roman" w:cs="Times New Roman"/>
          <w:sz w:val="24"/>
        </w:rPr>
        <w:t>PVC</w:t>
      </w:r>
      <w:r>
        <w:rPr>
          <w:rFonts w:ascii="宋体" w:eastAsia="宋体" w:hAnsi="宋体" w:cs="宋体"/>
          <w:sz w:val="24"/>
        </w:rPr>
        <w:t>管、水晶头、五金配件、管接插件等（不包含跨栋楼层光纤铺设）</w:t>
      </w:r>
    </w:p>
    <w:p w:rsidR="00A61EB1" w:rsidRPr="00CC6563" w:rsidRDefault="00A61EB1" w:rsidP="00A61EB1">
      <w:pPr>
        <w:keepNext/>
        <w:keepLines/>
        <w:spacing w:line="360" w:lineRule="auto"/>
        <w:rPr>
          <w:rFonts w:ascii="宋体" w:eastAsia="宋体" w:hAnsi="宋体" w:cs="宋体"/>
          <w:b/>
          <w:color w:val="000000"/>
          <w:sz w:val="24"/>
        </w:rPr>
      </w:pPr>
      <w:r>
        <w:rPr>
          <w:rFonts w:ascii="宋体" w:eastAsia="宋体" w:hAnsi="宋体" w:cs="宋体" w:hint="eastAsia"/>
          <w:b/>
          <w:color w:val="000000"/>
          <w:sz w:val="24"/>
        </w:rPr>
        <w:t>五</w:t>
      </w:r>
      <w:r>
        <w:rPr>
          <w:rFonts w:ascii="宋体" w:eastAsia="宋体" w:hAnsi="宋体" w:cs="宋体"/>
          <w:b/>
          <w:color w:val="000000"/>
          <w:sz w:val="24"/>
        </w:rPr>
        <w:t>、</w:t>
      </w:r>
      <w:r w:rsidRPr="00CC6563">
        <w:rPr>
          <w:rFonts w:ascii="宋体" w:eastAsia="宋体" w:hAnsi="宋体" w:cs="宋体" w:hint="eastAsia"/>
          <w:b/>
          <w:color w:val="000000"/>
          <w:sz w:val="24"/>
        </w:rPr>
        <w:t>对接要求</w:t>
      </w:r>
    </w:p>
    <w:p w:rsidR="00A61EB1" w:rsidRPr="00F23B1A" w:rsidRDefault="00A61EB1" w:rsidP="00A61EB1">
      <w:pPr>
        <w:spacing w:line="360" w:lineRule="auto"/>
      </w:pPr>
      <w:r w:rsidRPr="00F23B1A">
        <w:rPr>
          <w:rFonts w:hint="eastAsia"/>
        </w:rPr>
        <w:t>要求和学校统一身份认证、网上办事大厅对接，相关对接费用中标人自行负责。</w:t>
      </w:r>
    </w:p>
    <w:p w:rsidR="00A61EB1" w:rsidRPr="00CC6563" w:rsidRDefault="00A61EB1" w:rsidP="00A61EB1">
      <w:pPr>
        <w:keepNext/>
        <w:keepLines/>
        <w:spacing w:line="360" w:lineRule="auto"/>
        <w:rPr>
          <w:rFonts w:ascii="宋体" w:eastAsia="宋体" w:hAnsi="宋体" w:cs="宋体"/>
          <w:b/>
          <w:color w:val="000000"/>
          <w:sz w:val="24"/>
        </w:rPr>
      </w:pPr>
      <w:r>
        <w:rPr>
          <w:rFonts w:ascii="宋体" w:eastAsia="宋体" w:hAnsi="宋体" w:cs="宋体" w:hint="eastAsia"/>
          <w:b/>
          <w:color w:val="000000"/>
          <w:sz w:val="24"/>
        </w:rPr>
        <w:t>六</w:t>
      </w:r>
      <w:r>
        <w:rPr>
          <w:rFonts w:ascii="宋体" w:eastAsia="宋体" w:hAnsi="宋体" w:cs="宋体"/>
          <w:b/>
          <w:color w:val="000000"/>
          <w:sz w:val="24"/>
        </w:rPr>
        <w:t>、</w:t>
      </w:r>
      <w:r w:rsidRPr="00CC6563">
        <w:rPr>
          <w:rFonts w:ascii="宋体" w:eastAsia="宋体" w:hAnsi="宋体" w:cs="宋体" w:hint="eastAsia"/>
          <w:b/>
          <w:color w:val="000000"/>
          <w:sz w:val="24"/>
        </w:rPr>
        <w:t>交货期要求</w:t>
      </w:r>
    </w:p>
    <w:p w:rsidR="00A61EB1" w:rsidRDefault="00A61EB1" w:rsidP="00A61EB1">
      <w:pPr>
        <w:spacing w:line="360" w:lineRule="auto"/>
      </w:pPr>
      <w:bookmarkStart w:id="1" w:name="_Hlk21965044"/>
      <w:r>
        <w:rPr>
          <w:rFonts w:hint="eastAsia"/>
        </w:rPr>
        <w:t>合同</w:t>
      </w:r>
      <w:r>
        <w:t>签订后，</w:t>
      </w:r>
      <w:r w:rsidRPr="00F23B1A">
        <w:rPr>
          <w:rFonts w:hint="eastAsia"/>
        </w:rPr>
        <w:t>中标人</w:t>
      </w:r>
      <w:r>
        <w:rPr>
          <w:rFonts w:hint="eastAsia"/>
        </w:rPr>
        <w:t>应</w:t>
      </w:r>
      <w:r>
        <w:t>在</w:t>
      </w:r>
      <w:r>
        <w:rPr>
          <w:rFonts w:hint="eastAsia"/>
        </w:rPr>
        <w:t>6</w:t>
      </w:r>
      <w:r>
        <w:t>0</w:t>
      </w:r>
      <w:r>
        <w:rPr>
          <w:rFonts w:hint="eastAsia"/>
        </w:rPr>
        <w:t>天</w:t>
      </w:r>
      <w:r>
        <w:t>内完成安装部署</w:t>
      </w:r>
      <w:r>
        <w:rPr>
          <w:rFonts w:hint="eastAsia"/>
        </w:rPr>
        <w:t>并</w:t>
      </w:r>
      <w:r>
        <w:t>完成所有</w:t>
      </w:r>
      <w:r>
        <w:rPr>
          <w:rFonts w:hint="eastAsia"/>
        </w:rPr>
        <w:t>功能</w:t>
      </w:r>
      <w:r>
        <w:t>调试工作</w:t>
      </w:r>
      <w:bookmarkEnd w:id="1"/>
      <w:r>
        <w:rPr>
          <w:rFonts w:hint="eastAsia"/>
        </w:rPr>
        <w:t>。</w:t>
      </w:r>
    </w:p>
    <w:p w:rsidR="00A61EB1" w:rsidRPr="00CC6563" w:rsidRDefault="00A61EB1" w:rsidP="00A61EB1">
      <w:pPr>
        <w:keepNext/>
        <w:keepLines/>
        <w:spacing w:line="360" w:lineRule="auto"/>
        <w:rPr>
          <w:rFonts w:ascii="宋体" w:eastAsia="宋体" w:hAnsi="宋体" w:cs="宋体"/>
          <w:b/>
          <w:color w:val="000000"/>
          <w:sz w:val="24"/>
        </w:rPr>
      </w:pPr>
      <w:r>
        <w:rPr>
          <w:rFonts w:ascii="宋体" w:eastAsia="宋体" w:hAnsi="宋体" w:cs="宋体" w:hint="eastAsia"/>
          <w:b/>
          <w:color w:val="000000"/>
          <w:sz w:val="24"/>
        </w:rPr>
        <w:t>七</w:t>
      </w:r>
      <w:r>
        <w:rPr>
          <w:rFonts w:ascii="宋体" w:eastAsia="宋体" w:hAnsi="宋体" w:cs="宋体"/>
          <w:b/>
          <w:color w:val="000000"/>
          <w:sz w:val="24"/>
        </w:rPr>
        <w:t>、</w:t>
      </w:r>
      <w:r w:rsidRPr="00CC6563">
        <w:rPr>
          <w:rFonts w:ascii="宋体" w:eastAsia="宋体" w:hAnsi="宋体" w:cs="宋体" w:hint="eastAsia"/>
          <w:b/>
          <w:color w:val="000000"/>
          <w:sz w:val="24"/>
        </w:rPr>
        <w:t>质保要求</w:t>
      </w:r>
    </w:p>
    <w:p w:rsidR="00A61EB1" w:rsidRPr="00CC6563" w:rsidRDefault="00A61EB1" w:rsidP="00A61EB1">
      <w:pPr>
        <w:spacing w:line="360" w:lineRule="auto"/>
      </w:pPr>
      <w:r>
        <w:rPr>
          <w:rFonts w:hint="eastAsia"/>
        </w:rPr>
        <w:t>提供三年免费质保服务。</w:t>
      </w:r>
    </w:p>
    <w:p w:rsidR="00147AB7" w:rsidRPr="00A61EB1" w:rsidRDefault="00147AB7">
      <w:pPr>
        <w:rPr>
          <w:rFonts w:ascii="Times New Roman" w:eastAsia="Times New Roman" w:hAnsi="Times New Roman" w:cs="Times New Roman"/>
        </w:rPr>
      </w:pPr>
    </w:p>
    <w:sectPr w:rsidR="00147AB7" w:rsidRPr="00A61E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0925" w:rsidRDefault="00890925" w:rsidP="002173F2">
      <w:r>
        <w:separator/>
      </w:r>
    </w:p>
  </w:endnote>
  <w:endnote w:type="continuationSeparator" w:id="0">
    <w:p w:rsidR="00890925" w:rsidRDefault="00890925" w:rsidP="00217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altName w:val="宋体"/>
    <w:panose1 w:val="00000000000000000000"/>
    <w:charset w:val="86"/>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0925" w:rsidRDefault="00890925" w:rsidP="002173F2">
      <w:r>
        <w:separator/>
      </w:r>
    </w:p>
  </w:footnote>
  <w:footnote w:type="continuationSeparator" w:id="0">
    <w:p w:rsidR="00890925" w:rsidRDefault="00890925" w:rsidP="002173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AB7"/>
    <w:rsid w:val="00147AB7"/>
    <w:rsid w:val="002173F2"/>
    <w:rsid w:val="002E6049"/>
    <w:rsid w:val="005811F5"/>
    <w:rsid w:val="007920B9"/>
    <w:rsid w:val="00890925"/>
    <w:rsid w:val="0089153C"/>
    <w:rsid w:val="009D2E6D"/>
    <w:rsid w:val="00A61EB1"/>
    <w:rsid w:val="00AC5DAB"/>
    <w:rsid w:val="00CC466B"/>
    <w:rsid w:val="00CD05D5"/>
    <w:rsid w:val="00DA5E9E"/>
    <w:rsid w:val="00E97876"/>
    <w:rsid w:val="00F07804"/>
    <w:rsid w:val="00F07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7219C9F-1601-4430-8CBE-80F45BAD5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173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173F2"/>
    <w:rPr>
      <w:sz w:val="18"/>
      <w:szCs w:val="18"/>
    </w:rPr>
  </w:style>
  <w:style w:type="paragraph" w:styleId="a4">
    <w:name w:val="footer"/>
    <w:basedOn w:val="a"/>
    <w:link w:val="Char0"/>
    <w:uiPriority w:val="99"/>
    <w:unhideWhenUsed/>
    <w:rsid w:val="002173F2"/>
    <w:pPr>
      <w:tabs>
        <w:tab w:val="center" w:pos="4153"/>
        <w:tab w:val="right" w:pos="8306"/>
      </w:tabs>
      <w:snapToGrid w:val="0"/>
      <w:jc w:val="left"/>
    </w:pPr>
    <w:rPr>
      <w:sz w:val="18"/>
      <w:szCs w:val="18"/>
    </w:rPr>
  </w:style>
  <w:style w:type="character" w:customStyle="1" w:styleId="Char0">
    <w:name w:val="页脚 Char"/>
    <w:basedOn w:val="a0"/>
    <w:link w:val="a4"/>
    <w:uiPriority w:val="99"/>
    <w:rsid w:val="002173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1360</Words>
  <Characters>7755</Characters>
  <Application>Microsoft Office Word</Application>
  <DocSecurity>0</DocSecurity>
  <Lines>64</Lines>
  <Paragraphs>18</Paragraphs>
  <ScaleCrop>false</ScaleCrop>
  <Company/>
  <LinksUpToDate>false</LinksUpToDate>
  <CharactersWithSpaces>9097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王燕</cp:lastModifiedBy>
  <cp:revision>3</cp:revision>
  <dcterms:created xsi:type="dcterms:W3CDTF">2020-11-19T07:55:00Z</dcterms:created>
  <dcterms:modified xsi:type="dcterms:W3CDTF">2020-11-19T07:57:00Z</dcterms:modified>
</cp:coreProperties>
</file>