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F8D" w:rsidRDefault="00CA6F8D" w:rsidP="00CA6F8D">
      <w:pPr>
        <w:jc w:val="center"/>
        <w:rPr>
          <w:rFonts w:ascii="仿宋" w:eastAsia="仿宋" w:hAnsi="仿宋"/>
          <w:b/>
          <w:sz w:val="32"/>
          <w:szCs w:val="32"/>
        </w:rPr>
      </w:pPr>
      <w:r>
        <w:rPr>
          <w:rFonts w:ascii="仿宋" w:eastAsia="仿宋" w:hAnsi="仿宋" w:hint="eastAsia"/>
          <w:b/>
          <w:sz w:val="32"/>
          <w:szCs w:val="32"/>
        </w:rPr>
        <w:t>福  建  中  医  药  大  学</w:t>
      </w:r>
    </w:p>
    <w:p w:rsidR="00CA6F8D" w:rsidRDefault="00CA6F8D" w:rsidP="00CA6F8D">
      <w:pPr>
        <w:jc w:val="center"/>
        <w:rPr>
          <w:rFonts w:ascii="仿宋" w:eastAsia="仿宋" w:hAnsi="仿宋"/>
          <w:b/>
          <w:sz w:val="32"/>
          <w:szCs w:val="32"/>
        </w:rPr>
      </w:pPr>
      <w:r>
        <w:rPr>
          <w:rFonts w:ascii="仿宋" w:eastAsia="仿宋" w:hAnsi="仿宋" w:hint="eastAsia"/>
          <w:b/>
          <w:sz w:val="32"/>
          <w:szCs w:val="32"/>
        </w:rPr>
        <w:t>询  价 采 购  工  作  单</w:t>
      </w:r>
    </w:p>
    <w:p w:rsidR="00CA6F8D" w:rsidRDefault="00CA6F8D" w:rsidP="00CA6F8D">
      <w:pPr>
        <w:ind w:firstLineChars="250" w:firstLine="700"/>
        <w:rPr>
          <w:rFonts w:ascii="仿宋" w:eastAsia="仿宋" w:hAnsi="仿宋"/>
          <w:sz w:val="28"/>
          <w:szCs w:val="28"/>
        </w:rPr>
      </w:pPr>
      <w:r>
        <w:rPr>
          <w:rFonts w:ascii="仿宋" w:eastAsia="仿宋" w:hAnsi="仿宋" w:hint="eastAsia"/>
          <w:sz w:val="28"/>
          <w:szCs w:val="28"/>
        </w:rPr>
        <w:t>公司名称（盖章）：</w:t>
      </w:r>
    </w:p>
    <w:tbl>
      <w:tblPr>
        <w:tblW w:w="0" w:type="auto"/>
        <w:tblInd w:w="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5"/>
        <w:gridCol w:w="2999"/>
        <w:gridCol w:w="1779"/>
        <w:gridCol w:w="954"/>
        <w:gridCol w:w="1556"/>
        <w:gridCol w:w="3510"/>
      </w:tblGrid>
      <w:tr w:rsidR="00CA6F8D" w:rsidTr="00686E87">
        <w:tc>
          <w:tcPr>
            <w:tcW w:w="915" w:type="dxa"/>
            <w:vAlign w:val="center"/>
          </w:tcPr>
          <w:p w:rsidR="00CA6F8D" w:rsidRDefault="00CA6F8D" w:rsidP="00686E87">
            <w:pPr>
              <w:jc w:val="center"/>
              <w:rPr>
                <w:rFonts w:ascii="仿宋" w:eastAsia="仿宋" w:hAnsi="仿宋"/>
                <w:sz w:val="24"/>
              </w:rPr>
            </w:pPr>
            <w:r>
              <w:rPr>
                <w:rFonts w:ascii="仿宋" w:eastAsia="仿宋" w:hAnsi="仿宋" w:hint="eastAsia"/>
                <w:sz w:val="24"/>
              </w:rPr>
              <w:t>合同包</w:t>
            </w:r>
          </w:p>
        </w:tc>
        <w:tc>
          <w:tcPr>
            <w:tcW w:w="2999" w:type="dxa"/>
            <w:vAlign w:val="center"/>
          </w:tcPr>
          <w:p w:rsidR="00CA6F8D" w:rsidRDefault="00CA6F8D" w:rsidP="00686E87">
            <w:pPr>
              <w:jc w:val="center"/>
              <w:rPr>
                <w:rFonts w:ascii="仿宋" w:eastAsia="仿宋" w:hAnsi="仿宋"/>
                <w:sz w:val="24"/>
              </w:rPr>
            </w:pPr>
            <w:r>
              <w:rPr>
                <w:rFonts w:ascii="仿宋" w:eastAsia="仿宋" w:hAnsi="仿宋" w:hint="eastAsia"/>
                <w:sz w:val="24"/>
              </w:rPr>
              <w:t>项目名称</w:t>
            </w:r>
          </w:p>
        </w:tc>
        <w:tc>
          <w:tcPr>
            <w:tcW w:w="1779" w:type="dxa"/>
            <w:vAlign w:val="center"/>
          </w:tcPr>
          <w:p w:rsidR="00CA6F8D" w:rsidRDefault="00CA6F8D" w:rsidP="00686E87">
            <w:pPr>
              <w:jc w:val="center"/>
              <w:rPr>
                <w:rFonts w:ascii="仿宋" w:eastAsia="仿宋" w:hAnsi="仿宋"/>
                <w:sz w:val="24"/>
              </w:rPr>
            </w:pPr>
            <w:r>
              <w:rPr>
                <w:rFonts w:ascii="仿宋" w:eastAsia="仿宋" w:hAnsi="仿宋" w:hint="eastAsia"/>
                <w:sz w:val="24"/>
              </w:rPr>
              <w:t>参考型号/规格</w:t>
            </w:r>
          </w:p>
        </w:tc>
        <w:tc>
          <w:tcPr>
            <w:tcW w:w="954" w:type="dxa"/>
            <w:vAlign w:val="center"/>
          </w:tcPr>
          <w:p w:rsidR="00CA6F8D" w:rsidRDefault="00CA6F8D" w:rsidP="00686E87">
            <w:pPr>
              <w:jc w:val="center"/>
              <w:rPr>
                <w:rFonts w:ascii="仿宋" w:eastAsia="仿宋" w:hAnsi="仿宋"/>
                <w:sz w:val="24"/>
              </w:rPr>
            </w:pPr>
            <w:r>
              <w:rPr>
                <w:rFonts w:ascii="仿宋" w:eastAsia="仿宋" w:hAnsi="仿宋" w:hint="eastAsia"/>
                <w:sz w:val="24"/>
              </w:rPr>
              <w:t>数量</w:t>
            </w:r>
            <w:r w:rsidR="008743D8">
              <w:rPr>
                <w:rFonts w:ascii="仿宋" w:eastAsia="仿宋" w:hAnsi="仿宋" w:hint="eastAsia"/>
                <w:sz w:val="24"/>
              </w:rPr>
              <w:t>（套</w:t>
            </w:r>
            <w:r w:rsidR="008743D8">
              <w:rPr>
                <w:rFonts w:ascii="仿宋" w:eastAsia="仿宋" w:hAnsi="仿宋"/>
                <w:sz w:val="24"/>
              </w:rPr>
              <w:t>）</w:t>
            </w:r>
          </w:p>
        </w:tc>
        <w:tc>
          <w:tcPr>
            <w:tcW w:w="1556" w:type="dxa"/>
            <w:vAlign w:val="center"/>
          </w:tcPr>
          <w:p w:rsidR="00CA6F8D" w:rsidRDefault="00CA6F8D" w:rsidP="00686E87">
            <w:pPr>
              <w:jc w:val="center"/>
              <w:rPr>
                <w:rFonts w:ascii="仿宋" w:eastAsia="仿宋" w:hAnsi="仿宋"/>
                <w:sz w:val="24"/>
              </w:rPr>
            </w:pPr>
            <w:r>
              <w:rPr>
                <w:rFonts w:ascii="仿宋" w:eastAsia="仿宋" w:hAnsi="仿宋" w:hint="eastAsia"/>
                <w:sz w:val="24"/>
              </w:rPr>
              <w:t>价格</w:t>
            </w:r>
          </w:p>
          <w:p w:rsidR="00CA6F8D" w:rsidRDefault="00CA6F8D" w:rsidP="00686E87">
            <w:pPr>
              <w:jc w:val="center"/>
              <w:rPr>
                <w:rFonts w:ascii="仿宋" w:eastAsia="仿宋" w:hAnsi="仿宋"/>
                <w:sz w:val="24"/>
              </w:rPr>
            </w:pPr>
            <w:r>
              <w:rPr>
                <w:rFonts w:ascii="仿宋" w:eastAsia="仿宋" w:hAnsi="仿宋" w:hint="eastAsia"/>
                <w:sz w:val="24"/>
              </w:rPr>
              <w:t>（万元）</w:t>
            </w:r>
          </w:p>
        </w:tc>
        <w:tc>
          <w:tcPr>
            <w:tcW w:w="3510" w:type="dxa"/>
            <w:vAlign w:val="center"/>
          </w:tcPr>
          <w:p w:rsidR="00CA6F8D" w:rsidRDefault="00CA6F8D" w:rsidP="00686E87">
            <w:pPr>
              <w:jc w:val="center"/>
              <w:rPr>
                <w:rFonts w:ascii="仿宋" w:eastAsia="仿宋" w:hAnsi="仿宋"/>
                <w:sz w:val="24"/>
              </w:rPr>
            </w:pPr>
            <w:r>
              <w:rPr>
                <w:rFonts w:ascii="仿宋" w:eastAsia="仿宋" w:hAnsi="仿宋" w:hint="eastAsia"/>
                <w:sz w:val="24"/>
              </w:rPr>
              <w:t>备注</w:t>
            </w:r>
          </w:p>
        </w:tc>
      </w:tr>
      <w:tr w:rsidR="00CA6F8D" w:rsidTr="00686E87">
        <w:trPr>
          <w:trHeight w:val="614"/>
        </w:trPr>
        <w:tc>
          <w:tcPr>
            <w:tcW w:w="915" w:type="dxa"/>
            <w:shd w:val="clear" w:color="auto" w:fill="auto"/>
            <w:vAlign w:val="center"/>
          </w:tcPr>
          <w:p w:rsidR="00CA6F8D" w:rsidRDefault="00CA6F8D" w:rsidP="00686E87">
            <w:pPr>
              <w:jc w:val="center"/>
              <w:rPr>
                <w:rFonts w:ascii="仿宋" w:eastAsia="仿宋" w:hAnsi="仿宋"/>
                <w:sz w:val="24"/>
              </w:rPr>
            </w:pPr>
            <w:bookmarkStart w:id="0" w:name="OLE_LINK11"/>
            <w:bookmarkStart w:id="1" w:name="OLE_LINK5"/>
            <w:bookmarkStart w:id="2" w:name="OLE_LINK6"/>
            <w:bookmarkStart w:id="3" w:name="OLE_LINK3"/>
            <w:bookmarkStart w:id="4" w:name="OLE_LINK7"/>
            <w:r>
              <w:rPr>
                <w:rFonts w:ascii="仿宋" w:eastAsia="仿宋" w:hAnsi="仿宋" w:hint="eastAsia"/>
                <w:sz w:val="24"/>
              </w:rPr>
              <w:t>1-1</w:t>
            </w:r>
          </w:p>
        </w:tc>
        <w:tc>
          <w:tcPr>
            <w:tcW w:w="2999" w:type="dxa"/>
            <w:shd w:val="clear" w:color="FFFF00" w:fill="auto"/>
            <w:vAlign w:val="center"/>
          </w:tcPr>
          <w:p w:rsidR="00CA6F8D" w:rsidRDefault="00CA6F8D" w:rsidP="00CB1201">
            <w:pPr>
              <w:jc w:val="center"/>
              <w:rPr>
                <w:rFonts w:ascii="仿宋" w:eastAsia="仿宋" w:hAnsi="仿宋"/>
                <w:sz w:val="24"/>
                <w:lang/>
              </w:rPr>
            </w:pPr>
            <w:r>
              <w:rPr>
                <w:rFonts w:ascii="仿宋" w:eastAsia="仿宋" w:hAnsi="仿宋" w:hint="eastAsia"/>
                <w:sz w:val="24"/>
              </w:rPr>
              <w:t>福建中医药大学</w:t>
            </w:r>
            <w:r w:rsidR="000121EC" w:rsidRPr="000121EC">
              <w:rPr>
                <w:rFonts w:ascii="仿宋" w:eastAsia="仿宋" w:hAnsi="仿宋" w:hint="eastAsia"/>
                <w:sz w:val="24"/>
                <w:lang/>
              </w:rPr>
              <w:t>MOOC资源共享平台</w:t>
            </w:r>
          </w:p>
        </w:tc>
        <w:tc>
          <w:tcPr>
            <w:tcW w:w="1779" w:type="dxa"/>
            <w:shd w:val="clear" w:color="FFFF00" w:fill="auto"/>
            <w:vAlign w:val="center"/>
          </w:tcPr>
          <w:p w:rsidR="00CA6F8D" w:rsidRDefault="00CA6F8D" w:rsidP="00686E87">
            <w:pPr>
              <w:jc w:val="center"/>
              <w:rPr>
                <w:rFonts w:ascii="仿宋" w:eastAsia="仿宋" w:hAnsi="仿宋"/>
                <w:sz w:val="24"/>
              </w:rPr>
            </w:pPr>
          </w:p>
        </w:tc>
        <w:tc>
          <w:tcPr>
            <w:tcW w:w="954" w:type="dxa"/>
            <w:shd w:val="clear" w:color="FFFF00" w:fill="auto"/>
            <w:vAlign w:val="center"/>
          </w:tcPr>
          <w:p w:rsidR="00CA6F8D" w:rsidRDefault="00CA6F8D" w:rsidP="00686E87">
            <w:pPr>
              <w:jc w:val="center"/>
              <w:rPr>
                <w:rFonts w:ascii="仿宋" w:eastAsia="仿宋" w:hAnsi="仿宋"/>
                <w:sz w:val="24"/>
              </w:rPr>
            </w:pPr>
          </w:p>
        </w:tc>
        <w:tc>
          <w:tcPr>
            <w:tcW w:w="1556" w:type="dxa"/>
            <w:vAlign w:val="center"/>
          </w:tcPr>
          <w:p w:rsidR="00CA6F8D" w:rsidRDefault="00CA6F8D" w:rsidP="00686E87">
            <w:pPr>
              <w:jc w:val="center"/>
              <w:rPr>
                <w:rFonts w:ascii="仿宋" w:eastAsia="仿宋" w:hAnsi="仿宋"/>
                <w:sz w:val="24"/>
              </w:rPr>
            </w:pPr>
          </w:p>
        </w:tc>
        <w:tc>
          <w:tcPr>
            <w:tcW w:w="3510" w:type="dxa"/>
            <w:vAlign w:val="center"/>
          </w:tcPr>
          <w:p w:rsidR="00CA6F8D" w:rsidRDefault="00CA6F8D" w:rsidP="00686E87">
            <w:pPr>
              <w:jc w:val="center"/>
              <w:rPr>
                <w:rFonts w:ascii="仿宋" w:eastAsia="仿宋" w:hAnsi="仿宋"/>
                <w:sz w:val="24"/>
              </w:rPr>
            </w:pPr>
          </w:p>
        </w:tc>
      </w:tr>
      <w:bookmarkEnd w:id="0"/>
      <w:bookmarkEnd w:id="1"/>
      <w:bookmarkEnd w:id="2"/>
      <w:bookmarkEnd w:id="3"/>
      <w:bookmarkEnd w:id="4"/>
      <w:tr w:rsidR="00CA6F8D" w:rsidTr="00686E87">
        <w:trPr>
          <w:trHeight w:val="660"/>
        </w:trPr>
        <w:tc>
          <w:tcPr>
            <w:tcW w:w="6647" w:type="dxa"/>
            <w:gridSpan w:val="4"/>
            <w:vAlign w:val="center"/>
          </w:tcPr>
          <w:p w:rsidR="00CA6F8D" w:rsidRDefault="00CA6F8D" w:rsidP="00686E87">
            <w:pPr>
              <w:jc w:val="center"/>
              <w:rPr>
                <w:rFonts w:ascii="仿宋" w:eastAsia="仿宋" w:hAnsi="仿宋"/>
                <w:sz w:val="24"/>
              </w:rPr>
            </w:pPr>
            <w:r>
              <w:rPr>
                <w:rFonts w:ascii="仿宋" w:eastAsia="仿宋" w:hAnsi="仿宋" w:hint="eastAsia"/>
                <w:sz w:val="24"/>
              </w:rPr>
              <w:t>合  计</w:t>
            </w:r>
          </w:p>
        </w:tc>
        <w:tc>
          <w:tcPr>
            <w:tcW w:w="1556" w:type="dxa"/>
            <w:vAlign w:val="center"/>
          </w:tcPr>
          <w:p w:rsidR="00CA6F8D" w:rsidRDefault="00CA6F8D" w:rsidP="00686E87">
            <w:pPr>
              <w:jc w:val="center"/>
              <w:rPr>
                <w:rFonts w:ascii="仿宋" w:eastAsia="仿宋" w:hAnsi="仿宋"/>
                <w:sz w:val="24"/>
              </w:rPr>
            </w:pPr>
          </w:p>
        </w:tc>
        <w:tc>
          <w:tcPr>
            <w:tcW w:w="3510" w:type="dxa"/>
            <w:vAlign w:val="center"/>
          </w:tcPr>
          <w:p w:rsidR="00CA6F8D" w:rsidRDefault="00CA6F8D" w:rsidP="00686E87">
            <w:pPr>
              <w:jc w:val="center"/>
              <w:rPr>
                <w:rFonts w:ascii="仿宋" w:eastAsia="仿宋" w:hAnsi="仿宋"/>
                <w:sz w:val="24"/>
              </w:rPr>
            </w:pPr>
          </w:p>
        </w:tc>
      </w:tr>
    </w:tbl>
    <w:p w:rsidR="00CA6F8D" w:rsidRDefault="00CA6F8D" w:rsidP="00CA6F8D">
      <w:pPr>
        <w:rPr>
          <w:rFonts w:ascii="仿宋" w:eastAsia="仿宋" w:hAnsi="仿宋"/>
          <w:sz w:val="28"/>
          <w:szCs w:val="28"/>
        </w:rPr>
      </w:pPr>
      <w:r>
        <w:rPr>
          <w:rFonts w:ascii="仿宋" w:eastAsia="仿宋" w:hAnsi="仿宋" w:hint="eastAsia"/>
          <w:sz w:val="28"/>
          <w:szCs w:val="28"/>
        </w:rPr>
        <w:t xml:space="preserve">         联系人：                                    联系电话：</w:t>
      </w:r>
    </w:p>
    <w:p w:rsidR="00CA6F8D" w:rsidRDefault="00CA6F8D" w:rsidP="00CA6F8D">
      <w:pPr>
        <w:rPr>
          <w:rFonts w:ascii="仿宋" w:eastAsia="仿宋" w:hAnsi="仿宋"/>
          <w:b/>
        </w:rPr>
      </w:pPr>
      <w:r>
        <w:rPr>
          <w:rFonts w:ascii="仿宋" w:eastAsia="仿宋" w:hAnsi="仿宋" w:hint="eastAsia"/>
          <w:sz w:val="24"/>
        </w:rPr>
        <w:t>1、</w:t>
      </w:r>
      <w:r>
        <w:rPr>
          <w:rFonts w:ascii="仿宋" w:eastAsia="仿宋" w:hAnsi="仿宋" w:hint="eastAsia"/>
          <w:b/>
        </w:rPr>
        <w:t>报价文件需包含以下材料：</w:t>
      </w:r>
    </w:p>
    <w:p w:rsidR="00CA6F8D" w:rsidRDefault="00CA6F8D" w:rsidP="00CA6F8D">
      <w:pPr>
        <w:ind w:firstLineChars="200" w:firstLine="420"/>
        <w:rPr>
          <w:rFonts w:ascii="仿宋_GB2312" w:eastAsia="仿宋_GB2312"/>
          <w:color w:val="000000"/>
        </w:rPr>
      </w:pPr>
      <w:r>
        <w:rPr>
          <w:rFonts w:ascii="仿宋_GB2312" w:eastAsia="仿宋_GB2312" w:hint="eastAsia"/>
          <w:color w:val="000000"/>
        </w:rPr>
        <w:t>1.1.报价一览表（格式见附件1）</w:t>
      </w:r>
    </w:p>
    <w:p w:rsidR="00CA6F8D" w:rsidRDefault="00CA6F8D" w:rsidP="00CA6F8D">
      <w:pPr>
        <w:ind w:firstLineChars="200" w:firstLine="420"/>
        <w:rPr>
          <w:rFonts w:ascii="仿宋_GB2312" w:eastAsia="仿宋_GB2312"/>
          <w:color w:val="000000"/>
        </w:rPr>
      </w:pPr>
      <w:r>
        <w:rPr>
          <w:rFonts w:ascii="仿宋_GB2312" w:eastAsia="仿宋_GB2312" w:hint="eastAsia"/>
          <w:color w:val="000000"/>
        </w:rPr>
        <w:t>1.2.法人营业执照、税务登记证</w:t>
      </w:r>
    </w:p>
    <w:p w:rsidR="00CA6F8D" w:rsidRDefault="00CA6F8D" w:rsidP="00CA6F8D">
      <w:pPr>
        <w:ind w:firstLineChars="200" w:firstLine="420"/>
        <w:rPr>
          <w:rFonts w:ascii="仿宋_GB2312" w:eastAsia="仿宋_GB2312"/>
          <w:color w:val="000000"/>
        </w:rPr>
      </w:pPr>
      <w:r>
        <w:rPr>
          <w:rFonts w:ascii="仿宋_GB2312" w:eastAsia="仿宋_GB2312" w:hint="eastAsia"/>
          <w:color w:val="000000"/>
        </w:rPr>
        <w:t>1.3.法定代表人授权书（格式见附件2）</w:t>
      </w:r>
    </w:p>
    <w:p w:rsidR="00CA6F8D" w:rsidRDefault="00CA6F8D" w:rsidP="00CA6F8D">
      <w:pPr>
        <w:spacing w:line="360" w:lineRule="exact"/>
        <w:rPr>
          <w:rFonts w:ascii="仿宋_GB2312" w:eastAsia="仿宋_GB2312" w:hAnsi="宋体"/>
          <w:color w:val="000000"/>
          <w:sz w:val="24"/>
        </w:rPr>
      </w:pPr>
      <w:r>
        <w:rPr>
          <w:rFonts w:ascii="仿宋_GB2312" w:eastAsia="仿宋_GB2312" w:hint="eastAsia"/>
          <w:color w:val="000000"/>
        </w:rPr>
        <w:t xml:space="preserve">    1.4.技术规格和商务条款偏离表（格式见附件3）</w:t>
      </w:r>
    </w:p>
    <w:p w:rsidR="00CA6F8D" w:rsidRDefault="00CA6F8D" w:rsidP="00CA6F8D">
      <w:pPr>
        <w:spacing w:line="360" w:lineRule="exact"/>
        <w:rPr>
          <w:rFonts w:ascii="仿宋_GB2312" w:eastAsia="仿宋_GB2312"/>
          <w:color w:val="000000"/>
        </w:rPr>
      </w:pPr>
      <w:r>
        <w:rPr>
          <w:rFonts w:ascii="仿宋_GB2312" w:eastAsia="仿宋_GB2312" w:hint="eastAsia"/>
          <w:color w:val="000000"/>
        </w:rPr>
        <w:t xml:space="preserve">    1.5.其它相关资料（</w:t>
      </w:r>
      <w:r w:rsidRPr="001A4A62">
        <w:rPr>
          <w:rFonts w:ascii="仿宋_GB2312" w:eastAsia="仿宋_GB2312" w:hint="eastAsia"/>
          <w:color w:val="000000"/>
        </w:rPr>
        <w:t>企业简况、有关设备样本资料及彩页、相应产品的认证证书</w:t>
      </w:r>
      <w:r>
        <w:rPr>
          <w:rFonts w:ascii="仿宋_GB2312" w:eastAsia="仿宋_GB2312" w:hint="eastAsia"/>
          <w:color w:val="000000"/>
        </w:rPr>
        <w:t>）</w:t>
      </w:r>
    </w:p>
    <w:p w:rsidR="00CA6F8D" w:rsidRDefault="00CA6F8D" w:rsidP="00CA6F8D">
      <w:pPr>
        <w:spacing w:line="400" w:lineRule="exact"/>
        <w:rPr>
          <w:rFonts w:ascii="仿宋_GB2312" w:eastAsia="仿宋_GB2312"/>
          <w:b/>
          <w:szCs w:val="21"/>
        </w:rPr>
      </w:pPr>
      <w:r>
        <w:rPr>
          <w:rFonts w:ascii="仿宋" w:eastAsia="仿宋" w:hAnsi="仿宋" w:hint="eastAsia"/>
          <w:b/>
          <w:szCs w:val="21"/>
        </w:rPr>
        <w:t>2、报价文件一式四份，</w:t>
      </w:r>
      <w:r>
        <w:rPr>
          <w:rFonts w:ascii="仿宋_GB2312" w:eastAsia="仿宋_GB2312" w:hint="eastAsia"/>
          <w:b/>
          <w:szCs w:val="21"/>
        </w:rPr>
        <w:t>报价文件密封。在外层包封上注明“202</w:t>
      </w:r>
      <w:r>
        <w:rPr>
          <w:rFonts w:ascii="仿宋_GB2312" w:eastAsia="仿宋_GB2312"/>
          <w:b/>
          <w:szCs w:val="21"/>
        </w:rPr>
        <w:t>2</w:t>
      </w:r>
      <w:r>
        <w:rPr>
          <w:rFonts w:ascii="仿宋_GB2312" w:eastAsia="仿宋_GB2312" w:hint="eastAsia"/>
          <w:b/>
          <w:szCs w:val="21"/>
        </w:rPr>
        <w:t>年</w:t>
      </w:r>
      <w:r w:rsidR="00E54573">
        <w:rPr>
          <w:rFonts w:ascii="仿宋_GB2312" w:eastAsia="仿宋_GB2312"/>
          <w:b/>
          <w:szCs w:val="21"/>
        </w:rPr>
        <w:t>6</w:t>
      </w:r>
      <w:r>
        <w:rPr>
          <w:rFonts w:ascii="仿宋_GB2312" w:eastAsia="仿宋_GB2312" w:hint="eastAsia"/>
          <w:b/>
          <w:szCs w:val="21"/>
        </w:rPr>
        <w:t>月</w:t>
      </w:r>
      <w:r w:rsidR="00E54573">
        <w:rPr>
          <w:rFonts w:ascii="仿宋_GB2312" w:eastAsia="仿宋_GB2312"/>
          <w:b/>
          <w:szCs w:val="21"/>
        </w:rPr>
        <w:t>1</w:t>
      </w:r>
      <w:r w:rsidR="00CC5259">
        <w:rPr>
          <w:rFonts w:ascii="仿宋_GB2312" w:eastAsia="仿宋_GB2312" w:hint="eastAsia"/>
          <w:b/>
          <w:szCs w:val="21"/>
        </w:rPr>
        <w:t>5</w:t>
      </w:r>
      <w:r>
        <w:rPr>
          <w:rFonts w:ascii="仿宋_GB2312" w:eastAsia="仿宋_GB2312" w:hint="eastAsia"/>
          <w:b/>
          <w:szCs w:val="21"/>
        </w:rPr>
        <w:t>日上午9:30之前不准启封”；</w:t>
      </w:r>
    </w:p>
    <w:p w:rsidR="00CA6F8D" w:rsidRDefault="00CA6F8D" w:rsidP="00CA6F8D">
      <w:pPr>
        <w:spacing w:line="400" w:lineRule="exact"/>
        <w:rPr>
          <w:rFonts w:ascii="仿宋_GB2312" w:eastAsia="仿宋_GB2312"/>
          <w:b/>
          <w:szCs w:val="21"/>
        </w:rPr>
      </w:pPr>
    </w:p>
    <w:p w:rsidR="00CA6F8D" w:rsidRDefault="00CA6F8D" w:rsidP="00CA6F8D">
      <w:pPr>
        <w:spacing w:line="400" w:lineRule="exact"/>
        <w:rPr>
          <w:rFonts w:ascii="仿宋_GB2312" w:eastAsia="仿宋_GB2312"/>
          <w:b/>
          <w:szCs w:val="21"/>
        </w:rPr>
      </w:pPr>
    </w:p>
    <w:p w:rsidR="00CA6F8D" w:rsidRDefault="00CA6F8D" w:rsidP="00CA6F8D">
      <w:pPr>
        <w:spacing w:line="400" w:lineRule="exact"/>
        <w:rPr>
          <w:rFonts w:ascii="仿宋_GB2312" w:eastAsia="仿宋_GB2312"/>
          <w:b/>
          <w:szCs w:val="21"/>
        </w:rPr>
      </w:pPr>
    </w:p>
    <w:p w:rsidR="00CA6F8D" w:rsidRDefault="00CA6F8D" w:rsidP="00CA6F8D">
      <w:pPr>
        <w:spacing w:line="400" w:lineRule="exact"/>
        <w:rPr>
          <w:rFonts w:ascii="仿宋_GB2312" w:eastAsia="仿宋_GB2312"/>
          <w:b/>
          <w:szCs w:val="21"/>
        </w:rPr>
      </w:pPr>
    </w:p>
    <w:p w:rsidR="00CA6F8D" w:rsidRDefault="00CA6F8D" w:rsidP="00CA6F8D">
      <w:pPr>
        <w:rPr>
          <w:rFonts w:ascii="仿宋_GB2312" w:eastAsia="仿宋_GB2312"/>
          <w:color w:val="000000"/>
          <w:sz w:val="24"/>
        </w:rPr>
      </w:pPr>
    </w:p>
    <w:p w:rsidR="00CA6F8D" w:rsidRDefault="00CA6F8D" w:rsidP="00CA6F8D">
      <w:pPr>
        <w:rPr>
          <w:rFonts w:ascii="仿宋_GB2312" w:eastAsia="仿宋_GB2312"/>
          <w:color w:val="000000"/>
          <w:sz w:val="24"/>
        </w:rPr>
      </w:pPr>
      <w:r>
        <w:rPr>
          <w:rFonts w:ascii="仿宋_GB2312" w:eastAsia="仿宋_GB2312" w:hint="eastAsia"/>
          <w:color w:val="000000"/>
          <w:sz w:val="24"/>
        </w:rPr>
        <w:lastRenderedPageBreak/>
        <w:t>附件1：报价一览表</w:t>
      </w:r>
    </w:p>
    <w:p w:rsidR="00CA6F8D" w:rsidRDefault="00CA6F8D" w:rsidP="00CA6F8D">
      <w:pPr>
        <w:ind w:firstLineChars="200" w:firstLine="480"/>
        <w:rPr>
          <w:rFonts w:ascii="仿宋_GB2312" w:eastAsia="仿宋_GB2312"/>
          <w:color w:val="000000"/>
          <w:sz w:val="24"/>
        </w:rPr>
      </w:pPr>
    </w:p>
    <w:p w:rsidR="00CA6F8D" w:rsidRDefault="00CA6F8D" w:rsidP="00CA6F8D">
      <w:pPr>
        <w:jc w:val="center"/>
        <w:rPr>
          <w:rFonts w:ascii="仿宋_GB2312" w:eastAsia="仿宋_GB2312"/>
          <w:color w:val="000000"/>
          <w:sz w:val="36"/>
          <w:szCs w:val="32"/>
        </w:rPr>
      </w:pPr>
      <w:r>
        <w:rPr>
          <w:rFonts w:ascii="仿宋_GB2312" w:eastAsia="仿宋_GB2312" w:hint="eastAsia"/>
          <w:color w:val="000000"/>
          <w:sz w:val="36"/>
          <w:szCs w:val="32"/>
        </w:rPr>
        <w:t>报 价 一览 表</w:t>
      </w:r>
    </w:p>
    <w:p w:rsidR="00CA6F8D" w:rsidRDefault="00CA6F8D" w:rsidP="00CA6F8D">
      <w:pPr>
        <w:rPr>
          <w:rFonts w:ascii="仿宋_GB2312" w:eastAsia="仿宋_GB2312"/>
          <w:color w:val="000000"/>
          <w:sz w:val="18"/>
        </w:rPr>
      </w:pPr>
      <w:r>
        <w:rPr>
          <w:rFonts w:ascii="仿宋_GB2312" w:eastAsia="仿宋_GB2312" w:hAnsi="宋体" w:hint="eastAsia"/>
          <w:color w:val="000000"/>
          <w:sz w:val="24"/>
        </w:rPr>
        <w:t>报价方名称（全称及公章）：</w:t>
      </w:r>
    </w:p>
    <w:p w:rsidR="00CA6F8D" w:rsidRDefault="00CA6F8D" w:rsidP="00CA6F8D">
      <w:pPr>
        <w:jc w:val="right"/>
        <w:rPr>
          <w:rFonts w:ascii="仿宋_GB2312" w:eastAsia="仿宋_GB2312" w:hAnsi="宋体"/>
          <w:color w:val="000000"/>
        </w:rPr>
      </w:pPr>
      <w:r>
        <w:rPr>
          <w:rFonts w:ascii="仿宋_GB2312" w:eastAsia="仿宋_GB2312" w:hint="eastAsia"/>
          <w:color w:val="000000"/>
          <w:sz w:val="18"/>
        </w:rPr>
        <w:t>货币单位：人民币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5"/>
        <w:gridCol w:w="903"/>
        <w:gridCol w:w="3160"/>
        <w:gridCol w:w="2294"/>
        <w:gridCol w:w="956"/>
        <w:gridCol w:w="956"/>
        <w:gridCol w:w="956"/>
        <w:gridCol w:w="956"/>
        <w:gridCol w:w="956"/>
        <w:gridCol w:w="1432"/>
      </w:tblGrid>
      <w:tr w:rsidR="00CA6F8D" w:rsidTr="00686E87">
        <w:trPr>
          <w:cantSplit/>
          <w:trHeight w:val="630"/>
          <w:jc w:val="center"/>
        </w:trPr>
        <w:tc>
          <w:tcPr>
            <w:tcW w:w="835" w:type="dxa"/>
            <w:vAlign w:val="center"/>
          </w:tcPr>
          <w:p w:rsidR="00CA6F8D" w:rsidRDefault="00CA6F8D" w:rsidP="00686E87">
            <w:pPr>
              <w:spacing w:line="240" w:lineRule="atLeast"/>
              <w:jc w:val="center"/>
              <w:rPr>
                <w:rFonts w:ascii="仿宋_GB2312" w:eastAsia="仿宋_GB2312" w:hAnsi="宋体"/>
                <w:color w:val="000000"/>
                <w:spacing w:val="-18"/>
              </w:rPr>
            </w:pPr>
            <w:r>
              <w:rPr>
                <w:rFonts w:ascii="仿宋_GB2312" w:eastAsia="仿宋_GB2312" w:hAnsi="宋体" w:hint="eastAsia"/>
                <w:color w:val="000000"/>
                <w:spacing w:val="-18"/>
              </w:rPr>
              <w:t>合同包</w:t>
            </w:r>
          </w:p>
        </w:tc>
        <w:tc>
          <w:tcPr>
            <w:tcW w:w="903" w:type="dxa"/>
            <w:vAlign w:val="center"/>
          </w:tcPr>
          <w:p w:rsidR="00CA6F8D" w:rsidRDefault="00CA6F8D" w:rsidP="00686E87">
            <w:pPr>
              <w:spacing w:line="240" w:lineRule="atLeast"/>
              <w:jc w:val="center"/>
              <w:rPr>
                <w:rFonts w:ascii="仿宋_GB2312" w:eastAsia="仿宋_GB2312" w:hAnsi="宋体"/>
                <w:color w:val="000000"/>
                <w:spacing w:val="-18"/>
              </w:rPr>
            </w:pPr>
            <w:r>
              <w:rPr>
                <w:rFonts w:ascii="仿宋_GB2312" w:eastAsia="仿宋_GB2312" w:hAnsi="宋体" w:hint="eastAsia"/>
                <w:color w:val="000000"/>
                <w:spacing w:val="-18"/>
              </w:rPr>
              <w:t>品目号</w:t>
            </w:r>
          </w:p>
        </w:tc>
        <w:tc>
          <w:tcPr>
            <w:tcW w:w="3160" w:type="dxa"/>
            <w:vAlign w:val="center"/>
          </w:tcPr>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货物名称</w:t>
            </w:r>
          </w:p>
        </w:tc>
        <w:tc>
          <w:tcPr>
            <w:tcW w:w="2294" w:type="dxa"/>
            <w:vAlign w:val="center"/>
          </w:tcPr>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规格型号及配置</w:t>
            </w:r>
          </w:p>
        </w:tc>
        <w:tc>
          <w:tcPr>
            <w:tcW w:w="956" w:type="dxa"/>
            <w:vAlign w:val="center"/>
          </w:tcPr>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品牌</w:t>
            </w:r>
          </w:p>
        </w:tc>
        <w:tc>
          <w:tcPr>
            <w:tcW w:w="956" w:type="dxa"/>
            <w:vAlign w:val="center"/>
          </w:tcPr>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数量</w:t>
            </w:r>
          </w:p>
        </w:tc>
        <w:tc>
          <w:tcPr>
            <w:tcW w:w="956" w:type="dxa"/>
            <w:vAlign w:val="center"/>
          </w:tcPr>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报价</w:t>
            </w:r>
          </w:p>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单价</w:t>
            </w:r>
          </w:p>
        </w:tc>
        <w:tc>
          <w:tcPr>
            <w:tcW w:w="956" w:type="dxa"/>
            <w:vAlign w:val="center"/>
          </w:tcPr>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报价</w:t>
            </w:r>
          </w:p>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总价</w:t>
            </w:r>
          </w:p>
        </w:tc>
        <w:tc>
          <w:tcPr>
            <w:tcW w:w="956" w:type="dxa"/>
            <w:vAlign w:val="center"/>
          </w:tcPr>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交货</w:t>
            </w:r>
          </w:p>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时间</w:t>
            </w:r>
          </w:p>
        </w:tc>
        <w:tc>
          <w:tcPr>
            <w:tcW w:w="1432" w:type="dxa"/>
            <w:vAlign w:val="center"/>
          </w:tcPr>
          <w:p w:rsidR="00CA6F8D" w:rsidRDefault="00CA6F8D" w:rsidP="00686E87">
            <w:pPr>
              <w:spacing w:line="240" w:lineRule="atLeast"/>
              <w:jc w:val="center"/>
              <w:rPr>
                <w:rFonts w:ascii="仿宋_GB2312" w:eastAsia="仿宋_GB2312" w:hAnsi="宋体"/>
                <w:color w:val="000000"/>
              </w:rPr>
            </w:pPr>
            <w:r>
              <w:rPr>
                <w:rFonts w:ascii="仿宋_GB2312" w:eastAsia="仿宋_GB2312" w:hAnsi="宋体" w:hint="eastAsia"/>
                <w:color w:val="000000"/>
              </w:rPr>
              <w:t>备注</w:t>
            </w:r>
          </w:p>
        </w:tc>
      </w:tr>
      <w:tr w:rsidR="00CA6F8D" w:rsidTr="00686E87">
        <w:trPr>
          <w:cantSplit/>
          <w:trHeight w:val="840"/>
          <w:jc w:val="center"/>
        </w:trPr>
        <w:tc>
          <w:tcPr>
            <w:tcW w:w="835" w:type="dxa"/>
            <w:tcBorders>
              <w:bottom w:val="single" w:sz="4" w:space="0" w:color="auto"/>
            </w:tcBorders>
          </w:tcPr>
          <w:p w:rsidR="00CA6F8D" w:rsidRPr="008743D8" w:rsidRDefault="008743D8" w:rsidP="00686E87">
            <w:pPr>
              <w:tabs>
                <w:tab w:val="left" w:pos="5355"/>
              </w:tabs>
              <w:spacing w:line="320" w:lineRule="atLeast"/>
              <w:rPr>
                <w:rFonts w:ascii="仿宋_GB2312" w:eastAsia="仿宋_GB2312" w:hAnsi="宋体"/>
                <w:color w:val="000000"/>
                <w:sz w:val="24"/>
              </w:rPr>
            </w:pPr>
            <w:r w:rsidRPr="008743D8">
              <w:rPr>
                <w:rFonts w:ascii="仿宋_GB2312" w:eastAsia="仿宋_GB2312" w:hAnsi="宋体" w:hint="eastAsia"/>
                <w:color w:val="000000"/>
                <w:sz w:val="24"/>
              </w:rPr>
              <w:t>1</w:t>
            </w:r>
          </w:p>
        </w:tc>
        <w:tc>
          <w:tcPr>
            <w:tcW w:w="903" w:type="dxa"/>
            <w:tcBorders>
              <w:bottom w:val="single" w:sz="4" w:space="0" w:color="auto"/>
            </w:tcBorders>
          </w:tcPr>
          <w:p w:rsidR="00CA6F8D" w:rsidRPr="008743D8" w:rsidRDefault="008743D8" w:rsidP="00686E87">
            <w:pPr>
              <w:tabs>
                <w:tab w:val="left" w:pos="5355"/>
              </w:tabs>
              <w:spacing w:line="320" w:lineRule="atLeast"/>
              <w:rPr>
                <w:rFonts w:ascii="仿宋_GB2312" w:eastAsia="仿宋_GB2312" w:hAnsi="宋体"/>
                <w:color w:val="000000"/>
                <w:sz w:val="24"/>
              </w:rPr>
            </w:pPr>
            <w:r w:rsidRPr="008743D8">
              <w:rPr>
                <w:rFonts w:ascii="仿宋_GB2312" w:eastAsia="仿宋_GB2312" w:hAnsi="宋体" w:hint="eastAsia"/>
                <w:color w:val="000000"/>
                <w:sz w:val="24"/>
              </w:rPr>
              <w:t>1</w:t>
            </w:r>
            <w:r w:rsidRPr="008743D8">
              <w:rPr>
                <w:rFonts w:ascii="仿宋_GB2312" w:eastAsia="仿宋_GB2312" w:hAnsi="宋体"/>
                <w:color w:val="000000"/>
                <w:sz w:val="24"/>
              </w:rPr>
              <w:t>-1</w:t>
            </w:r>
          </w:p>
        </w:tc>
        <w:tc>
          <w:tcPr>
            <w:tcW w:w="3160"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2294"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1432"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r>
      <w:tr w:rsidR="00CA6F8D" w:rsidTr="00686E87">
        <w:trPr>
          <w:cantSplit/>
          <w:trHeight w:val="1095"/>
          <w:jc w:val="center"/>
        </w:trPr>
        <w:tc>
          <w:tcPr>
            <w:tcW w:w="835"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03"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3160"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2294"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956"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c>
          <w:tcPr>
            <w:tcW w:w="1432" w:type="dxa"/>
            <w:tcBorders>
              <w:bottom w:val="single" w:sz="4" w:space="0" w:color="auto"/>
            </w:tcBorders>
          </w:tcPr>
          <w:p w:rsidR="00CA6F8D" w:rsidRDefault="00CA6F8D" w:rsidP="00686E87">
            <w:pPr>
              <w:tabs>
                <w:tab w:val="left" w:pos="5355"/>
              </w:tabs>
              <w:spacing w:line="320" w:lineRule="atLeast"/>
              <w:rPr>
                <w:rFonts w:ascii="仿宋_GB2312" w:eastAsia="仿宋_GB2312" w:hAnsi="宋体"/>
                <w:color w:val="000000"/>
                <w:sz w:val="24"/>
                <w:u w:val="single"/>
              </w:rPr>
            </w:pPr>
          </w:p>
        </w:tc>
      </w:tr>
      <w:tr w:rsidR="00CA6F8D" w:rsidTr="00686E87">
        <w:trPr>
          <w:cantSplit/>
          <w:trHeight w:val="1208"/>
          <w:jc w:val="center"/>
        </w:trPr>
        <w:tc>
          <w:tcPr>
            <w:tcW w:w="1738" w:type="dxa"/>
            <w:gridSpan w:val="2"/>
            <w:vAlign w:val="center"/>
          </w:tcPr>
          <w:p w:rsidR="00CA6F8D" w:rsidRDefault="00CA6F8D" w:rsidP="00686E87">
            <w:pPr>
              <w:tabs>
                <w:tab w:val="left" w:pos="5355"/>
              </w:tabs>
              <w:spacing w:line="320" w:lineRule="atLeast"/>
              <w:jc w:val="center"/>
              <w:rPr>
                <w:rFonts w:ascii="仿宋_GB2312" w:eastAsia="仿宋_GB2312" w:hAnsi="宋体"/>
                <w:color w:val="000000"/>
                <w:sz w:val="24"/>
                <w:u w:val="single"/>
              </w:rPr>
            </w:pPr>
            <w:r>
              <w:rPr>
                <w:rFonts w:ascii="仿宋_GB2312" w:eastAsia="仿宋_GB2312" w:hAnsi="宋体" w:hint="eastAsia"/>
                <w:color w:val="000000"/>
                <w:sz w:val="24"/>
              </w:rPr>
              <w:t>报价总价</w:t>
            </w:r>
          </w:p>
        </w:tc>
        <w:tc>
          <w:tcPr>
            <w:tcW w:w="11666" w:type="dxa"/>
            <w:gridSpan w:val="8"/>
            <w:vAlign w:val="center"/>
          </w:tcPr>
          <w:p w:rsidR="00CA6F8D" w:rsidRDefault="00CA6F8D" w:rsidP="00686E87">
            <w:pPr>
              <w:tabs>
                <w:tab w:val="left" w:pos="5355"/>
              </w:tabs>
              <w:spacing w:line="320" w:lineRule="atLeast"/>
              <w:rPr>
                <w:rFonts w:ascii="仿宋_GB2312" w:eastAsia="仿宋_GB2312" w:hAnsi="宋体"/>
                <w:color w:val="000000"/>
                <w:sz w:val="24"/>
                <w:u w:val="single"/>
              </w:rPr>
            </w:pPr>
            <w:r>
              <w:rPr>
                <w:rFonts w:ascii="仿宋_GB2312" w:eastAsia="仿宋_GB2312" w:hint="eastAsia"/>
                <w:color w:val="000000"/>
                <w:sz w:val="24"/>
              </w:rPr>
              <w:t>(大写)：，￥</w:t>
            </w:r>
          </w:p>
          <w:p w:rsidR="00CA6F8D" w:rsidRDefault="00CA6F8D" w:rsidP="00686E87">
            <w:pPr>
              <w:spacing w:line="400" w:lineRule="exact"/>
              <w:rPr>
                <w:rFonts w:ascii="仿宋" w:eastAsia="仿宋" w:hAnsi="仿宋"/>
                <w:sz w:val="24"/>
              </w:rPr>
            </w:pPr>
            <w:r>
              <w:rPr>
                <w:rFonts w:ascii="仿宋" w:eastAsia="仿宋" w:hAnsi="仿宋" w:hint="eastAsia"/>
                <w:sz w:val="24"/>
              </w:rPr>
              <w:t>报价均为福州现场交货人民币价。</w:t>
            </w:r>
          </w:p>
        </w:tc>
      </w:tr>
    </w:tbl>
    <w:p w:rsidR="00CA6F8D" w:rsidRDefault="00CA6F8D" w:rsidP="00CA6F8D">
      <w:pPr>
        <w:tabs>
          <w:tab w:val="left" w:pos="5355"/>
        </w:tabs>
        <w:spacing w:line="500" w:lineRule="atLeast"/>
        <w:ind w:left="735" w:hanging="735"/>
        <w:rPr>
          <w:rFonts w:ascii="仿宋_GB2312" w:eastAsia="仿宋_GB2312" w:hAnsi="宋体"/>
          <w:color w:val="000000"/>
          <w:sz w:val="24"/>
        </w:rPr>
      </w:pPr>
    </w:p>
    <w:p w:rsidR="00CA6F8D" w:rsidRDefault="00CA6F8D" w:rsidP="00CA6F8D">
      <w:pPr>
        <w:tabs>
          <w:tab w:val="left" w:pos="5355"/>
        </w:tabs>
        <w:ind w:left="735" w:hanging="735"/>
        <w:rPr>
          <w:rFonts w:ascii="仿宋_GB2312" w:eastAsia="仿宋_GB2312" w:hAnsi="宋体"/>
          <w:color w:val="000000"/>
          <w:sz w:val="24"/>
          <w:u w:val="single"/>
        </w:rPr>
      </w:pPr>
      <w:r>
        <w:rPr>
          <w:rFonts w:ascii="仿宋_GB2312" w:eastAsia="仿宋_GB2312" w:hAnsi="宋体" w:hint="eastAsia"/>
          <w:color w:val="000000"/>
          <w:sz w:val="24"/>
        </w:rPr>
        <w:t>授权代表签章：</w:t>
      </w:r>
    </w:p>
    <w:p w:rsidR="00CA6F8D" w:rsidRDefault="00CA6F8D" w:rsidP="00CA6F8D">
      <w:pPr>
        <w:tabs>
          <w:tab w:val="left" w:pos="5355"/>
        </w:tabs>
        <w:ind w:left="735" w:hanging="735"/>
        <w:rPr>
          <w:rFonts w:ascii="仿宋_GB2312" w:eastAsia="仿宋_GB2312" w:hAnsi="宋体"/>
          <w:color w:val="000000"/>
          <w:sz w:val="24"/>
        </w:rPr>
      </w:pPr>
    </w:p>
    <w:p w:rsidR="00CA6F8D" w:rsidRDefault="00CA6F8D" w:rsidP="00CA6F8D">
      <w:pPr>
        <w:tabs>
          <w:tab w:val="left" w:pos="5355"/>
        </w:tabs>
        <w:ind w:left="735" w:hanging="735"/>
        <w:rPr>
          <w:rFonts w:ascii="仿宋_GB2312" w:eastAsia="仿宋_GB2312" w:hAnsi="宋体"/>
          <w:color w:val="000000"/>
          <w:sz w:val="24"/>
        </w:rPr>
      </w:pPr>
      <w:r>
        <w:rPr>
          <w:rFonts w:ascii="仿宋_GB2312" w:eastAsia="仿宋_GB2312" w:hAnsi="宋体" w:hint="eastAsia"/>
          <w:color w:val="000000"/>
          <w:sz w:val="24"/>
        </w:rPr>
        <w:t>时间：二○二二年月日</w:t>
      </w:r>
    </w:p>
    <w:p w:rsidR="00CA6F8D" w:rsidRDefault="00CA6F8D" w:rsidP="00CA6F8D">
      <w:pPr>
        <w:spacing w:line="360" w:lineRule="exact"/>
        <w:rPr>
          <w:rFonts w:ascii="仿宋_GB2312" w:eastAsia="仿宋_GB2312" w:hAnsi="宋体"/>
          <w:color w:val="000000"/>
          <w:sz w:val="24"/>
        </w:rPr>
      </w:pPr>
    </w:p>
    <w:p w:rsidR="00CA6F8D" w:rsidRDefault="00CA6F8D" w:rsidP="00CA6F8D">
      <w:pPr>
        <w:spacing w:line="360" w:lineRule="exact"/>
        <w:rPr>
          <w:rFonts w:ascii="仿宋_GB2312" w:eastAsia="仿宋_GB2312" w:hAnsi="宋体"/>
          <w:color w:val="000000"/>
          <w:sz w:val="24"/>
        </w:rPr>
      </w:pPr>
    </w:p>
    <w:p w:rsidR="00CA6F8D" w:rsidRDefault="00CA6F8D" w:rsidP="00CA6F8D">
      <w:pPr>
        <w:ind w:firstLineChars="200" w:firstLine="480"/>
        <w:rPr>
          <w:rFonts w:ascii="仿宋_GB2312" w:eastAsia="仿宋_GB2312"/>
          <w:color w:val="000000"/>
          <w:sz w:val="24"/>
        </w:rPr>
      </w:pPr>
    </w:p>
    <w:p w:rsidR="00CA6F8D" w:rsidRDefault="00CA6F8D" w:rsidP="00CA6F8D">
      <w:pPr>
        <w:ind w:firstLineChars="200" w:firstLine="480"/>
        <w:rPr>
          <w:rFonts w:ascii="仿宋_GB2312" w:eastAsia="仿宋_GB2312"/>
          <w:color w:val="000000"/>
          <w:sz w:val="24"/>
        </w:rPr>
      </w:pPr>
    </w:p>
    <w:p w:rsidR="00CA6F8D" w:rsidRDefault="00CA6F8D" w:rsidP="00CA6F8D">
      <w:pPr>
        <w:ind w:firstLineChars="200" w:firstLine="480"/>
        <w:rPr>
          <w:rFonts w:ascii="仿宋_GB2312" w:eastAsia="仿宋_GB2312"/>
          <w:color w:val="000000"/>
          <w:sz w:val="24"/>
        </w:rPr>
      </w:pPr>
    </w:p>
    <w:p w:rsidR="00CA6F8D" w:rsidRDefault="00CA6F8D" w:rsidP="00CA6F8D">
      <w:pPr>
        <w:ind w:firstLineChars="200" w:firstLine="480"/>
        <w:rPr>
          <w:rFonts w:ascii="仿宋_GB2312" w:eastAsia="仿宋_GB2312"/>
          <w:color w:val="000000"/>
          <w:sz w:val="24"/>
        </w:rPr>
      </w:pPr>
    </w:p>
    <w:p w:rsidR="00CA6F8D" w:rsidRDefault="00CA6F8D" w:rsidP="00CA6F8D">
      <w:pPr>
        <w:ind w:firstLineChars="200" w:firstLine="480"/>
        <w:rPr>
          <w:rFonts w:ascii="仿宋_GB2312" w:eastAsia="仿宋_GB2312"/>
          <w:color w:val="000000"/>
          <w:sz w:val="24"/>
        </w:rPr>
      </w:pPr>
      <w:r>
        <w:rPr>
          <w:rFonts w:ascii="仿宋_GB2312" w:eastAsia="仿宋_GB2312" w:hint="eastAsia"/>
          <w:color w:val="000000"/>
          <w:sz w:val="24"/>
        </w:rPr>
        <w:t>附件2：法定代表人授权书</w:t>
      </w:r>
    </w:p>
    <w:p w:rsidR="00CA6F8D" w:rsidRDefault="00CA6F8D" w:rsidP="00CA6F8D">
      <w:pPr>
        <w:jc w:val="center"/>
        <w:rPr>
          <w:rFonts w:ascii="仿宋_GB2312" w:eastAsia="仿宋_GB2312"/>
          <w:color w:val="000000"/>
          <w:sz w:val="36"/>
          <w:szCs w:val="32"/>
        </w:rPr>
      </w:pPr>
      <w:r>
        <w:rPr>
          <w:rFonts w:ascii="仿宋_GB2312" w:eastAsia="仿宋_GB2312" w:hint="eastAsia"/>
          <w:color w:val="000000"/>
          <w:sz w:val="36"/>
          <w:szCs w:val="32"/>
        </w:rPr>
        <w:t>法定代表人授权书</w:t>
      </w:r>
    </w:p>
    <w:p w:rsidR="00CA6F8D" w:rsidRDefault="00CA6F8D" w:rsidP="00CA6F8D">
      <w:pPr>
        <w:rPr>
          <w:rFonts w:ascii="仿宋_GB2312" w:eastAsia="仿宋_GB2312"/>
          <w:color w:val="000000"/>
          <w:sz w:val="24"/>
        </w:rPr>
      </w:pPr>
      <w:r>
        <w:rPr>
          <w:rFonts w:ascii="仿宋_GB2312" w:eastAsia="仿宋_GB2312" w:hint="eastAsia"/>
          <w:color w:val="000000"/>
          <w:sz w:val="24"/>
        </w:rPr>
        <w:t>福建中医药大学：</w:t>
      </w:r>
    </w:p>
    <w:p w:rsidR="00CA6F8D" w:rsidRDefault="00CA6F8D" w:rsidP="00CA6F8D">
      <w:pPr>
        <w:rPr>
          <w:rFonts w:ascii="仿宋_GB2312" w:eastAsia="仿宋_GB2312"/>
          <w:color w:val="000000"/>
          <w:sz w:val="24"/>
        </w:rPr>
      </w:pPr>
    </w:p>
    <w:p w:rsidR="00CA6F8D" w:rsidRDefault="00CA6F8D" w:rsidP="00CA6F8D">
      <w:pPr>
        <w:spacing w:line="480" w:lineRule="auto"/>
        <w:ind w:firstLineChars="200" w:firstLine="480"/>
        <w:rPr>
          <w:rFonts w:ascii="仿宋_GB2312" w:eastAsia="仿宋_GB2312"/>
          <w:color w:val="000000"/>
          <w:sz w:val="24"/>
        </w:rPr>
      </w:pPr>
      <w:r>
        <w:rPr>
          <w:rFonts w:ascii="仿宋_GB2312" w:eastAsia="仿宋_GB2312" w:hint="eastAsia"/>
          <w:color w:val="000000"/>
          <w:sz w:val="24"/>
          <w:u w:val="single"/>
        </w:rPr>
        <w:t xml:space="preserve">  （报价方全称）  </w:t>
      </w:r>
      <w:r>
        <w:rPr>
          <w:rFonts w:ascii="仿宋_GB2312" w:eastAsia="仿宋_GB2312" w:hint="eastAsia"/>
          <w:color w:val="000000"/>
          <w:sz w:val="24"/>
        </w:rPr>
        <w:t>法定代表人授权为本公司的合法代理人，参加贵方组织的项目（项目编号：）采购活动，全权代表我方处理报价活动的一切事宜和签署一切文件。被授权人无转委托权。</w:t>
      </w:r>
    </w:p>
    <w:p w:rsidR="00CA6F8D" w:rsidRDefault="00CA6F8D" w:rsidP="00CA6F8D">
      <w:pPr>
        <w:spacing w:line="480" w:lineRule="auto"/>
        <w:ind w:firstLineChars="200" w:firstLine="480"/>
        <w:rPr>
          <w:rFonts w:ascii="仿宋_GB2312" w:eastAsia="仿宋_GB2312"/>
          <w:color w:val="000000"/>
          <w:sz w:val="24"/>
        </w:rPr>
      </w:pPr>
      <w:r>
        <w:rPr>
          <w:rFonts w:ascii="仿宋_GB2312" w:eastAsia="仿宋_GB2312" w:hint="eastAsia"/>
          <w:color w:val="000000"/>
          <w:sz w:val="24"/>
        </w:rPr>
        <w:t>特此委托。</w:t>
      </w:r>
    </w:p>
    <w:p w:rsidR="00CA6F8D" w:rsidRDefault="00CA6F8D" w:rsidP="00CA6F8D">
      <w:pPr>
        <w:ind w:firstLine="4830"/>
        <w:rPr>
          <w:rFonts w:ascii="仿宋_GB2312" w:eastAsia="仿宋_GB2312"/>
          <w:color w:val="000000"/>
          <w:sz w:val="24"/>
        </w:rPr>
      </w:pPr>
      <w:r>
        <w:rPr>
          <w:rFonts w:ascii="仿宋_GB2312" w:eastAsia="仿宋_GB2312" w:hint="eastAsia"/>
          <w:color w:val="000000"/>
          <w:sz w:val="24"/>
        </w:rPr>
        <w:t>报价方</w:t>
      </w:r>
      <w:r>
        <w:rPr>
          <w:rFonts w:ascii="仿宋_GB2312" w:eastAsia="仿宋_GB2312" w:hAnsi="宋体" w:hint="eastAsia"/>
          <w:color w:val="000000"/>
          <w:sz w:val="24"/>
        </w:rPr>
        <w:t>（全称及法人公章）</w:t>
      </w:r>
      <w:r>
        <w:rPr>
          <w:rFonts w:ascii="仿宋_GB2312" w:eastAsia="仿宋_GB2312" w:hint="eastAsia"/>
          <w:color w:val="000000"/>
          <w:sz w:val="24"/>
        </w:rPr>
        <w:t>：</w:t>
      </w:r>
    </w:p>
    <w:p w:rsidR="00CA6F8D" w:rsidRDefault="00CA6F8D" w:rsidP="00CA6F8D">
      <w:pPr>
        <w:ind w:firstLine="4830"/>
        <w:rPr>
          <w:rFonts w:ascii="仿宋_GB2312" w:eastAsia="仿宋_GB2312"/>
          <w:color w:val="000000"/>
          <w:sz w:val="24"/>
        </w:rPr>
      </w:pPr>
    </w:p>
    <w:p w:rsidR="00CA6F8D" w:rsidRDefault="00CA6F8D" w:rsidP="00CA6F8D">
      <w:pPr>
        <w:ind w:firstLine="4830"/>
        <w:rPr>
          <w:rFonts w:ascii="仿宋_GB2312" w:eastAsia="仿宋_GB2312"/>
          <w:color w:val="000000"/>
          <w:sz w:val="24"/>
        </w:rPr>
      </w:pPr>
    </w:p>
    <w:p w:rsidR="00CA6F8D" w:rsidRDefault="00CA6F8D" w:rsidP="00CA6F8D">
      <w:pPr>
        <w:ind w:firstLine="4830"/>
        <w:rPr>
          <w:rFonts w:ascii="仿宋_GB2312" w:eastAsia="仿宋_GB2312"/>
          <w:color w:val="000000"/>
          <w:sz w:val="24"/>
        </w:rPr>
      </w:pPr>
      <w:r>
        <w:rPr>
          <w:rFonts w:ascii="仿宋_GB2312" w:eastAsia="仿宋_GB2312" w:hint="eastAsia"/>
          <w:color w:val="000000"/>
          <w:sz w:val="24"/>
        </w:rPr>
        <w:t>法定代表人（签字）：</w:t>
      </w:r>
    </w:p>
    <w:p w:rsidR="00CA6F8D" w:rsidRDefault="00CA6F8D" w:rsidP="00CA6F8D">
      <w:pPr>
        <w:ind w:firstLine="4830"/>
        <w:rPr>
          <w:rFonts w:ascii="仿宋_GB2312" w:eastAsia="仿宋_GB2312" w:hAnsi="宋体"/>
          <w:color w:val="000000"/>
          <w:sz w:val="24"/>
        </w:rPr>
      </w:pPr>
    </w:p>
    <w:p w:rsidR="00CA6F8D" w:rsidRDefault="00CA6F8D" w:rsidP="00CA6F8D">
      <w:pPr>
        <w:tabs>
          <w:tab w:val="left" w:pos="5355"/>
        </w:tabs>
        <w:ind w:firstLineChars="200" w:firstLine="480"/>
        <w:jc w:val="right"/>
        <w:rPr>
          <w:rFonts w:ascii="仿宋_GB2312" w:eastAsia="仿宋_GB2312" w:hAnsi="宋体"/>
          <w:color w:val="000000"/>
          <w:sz w:val="24"/>
        </w:rPr>
      </w:pPr>
      <w:r>
        <w:rPr>
          <w:rFonts w:ascii="仿宋_GB2312" w:eastAsia="仿宋_GB2312" w:hAnsi="宋体" w:hint="eastAsia"/>
          <w:color w:val="000000"/>
          <w:sz w:val="24"/>
        </w:rPr>
        <w:t>时间：二○二一年月日</w:t>
      </w:r>
    </w:p>
    <w:p w:rsidR="00CA6F8D" w:rsidRDefault="00CA6F8D" w:rsidP="00CA6F8D">
      <w:pPr>
        <w:tabs>
          <w:tab w:val="left" w:pos="5355"/>
        </w:tabs>
        <w:ind w:firstLine="420"/>
        <w:rPr>
          <w:rFonts w:ascii="仿宋_GB2312" w:eastAsia="仿宋_GB2312" w:hAnsi="宋体"/>
          <w:color w:val="000000"/>
          <w:sz w:val="24"/>
        </w:rPr>
      </w:pPr>
      <w:r>
        <w:rPr>
          <w:rFonts w:ascii="仿宋_GB2312" w:eastAsia="仿宋_GB2312" w:hAnsi="宋体" w:hint="eastAsia"/>
          <w:color w:val="000000"/>
          <w:sz w:val="24"/>
        </w:rPr>
        <w:t>附：</w:t>
      </w:r>
    </w:p>
    <w:p w:rsidR="00CA6F8D" w:rsidRDefault="00CA6F8D" w:rsidP="00CA6F8D">
      <w:pPr>
        <w:tabs>
          <w:tab w:val="left" w:pos="5355"/>
        </w:tabs>
        <w:ind w:firstLine="420"/>
        <w:rPr>
          <w:rFonts w:ascii="仿宋_GB2312" w:eastAsia="仿宋_GB2312" w:hAnsi="宋体"/>
          <w:color w:val="000000"/>
          <w:sz w:val="24"/>
          <w:u w:val="single"/>
        </w:rPr>
      </w:pPr>
      <w:r>
        <w:rPr>
          <w:rFonts w:ascii="仿宋_GB2312" w:eastAsia="仿宋_GB2312" w:hAnsi="宋体" w:hint="eastAsia"/>
          <w:color w:val="000000"/>
          <w:sz w:val="24"/>
        </w:rPr>
        <w:t>报价方代表姓名</w:t>
      </w:r>
      <w:r>
        <w:rPr>
          <w:rFonts w:ascii="仿宋_GB2312" w:eastAsia="仿宋_GB2312" w:hAnsi="宋体" w:hint="eastAsia"/>
          <w:color w:val="000000"/>
        </w:rPr>
        <w:t>（印刷体）</w:t>
      </w:r>
      <w:r>
        <w:rPr>
          <w:rFonts w:ascii="仿宋_GB2312" w:eastAsia="仿宋_GB2312" w:hAnsi="宋体" w:hint="eastAsia"/>
          <w:color w:val="000000"/>
          <w:sz w:val="24"/>
        </w:rPr>
        <w:t>：</w:t>
      </w:r>
    </w:p>
    <w:p w:rsidR="00CA6F8D" w:rsidRDefault="00CA6F8D" w:rsidP="00CA6F8D">
      <w:pPr>
        <w:tabs>
          <w:tab w:val="left" w:pos="5355"/>
        </w:tabs>
        <w:ind w:firstLineChars="200" w:firstLine="480"/>
        <w:rPr>
          <w:rFonts w:ascii="仿宋_GB2312" w:eastAsia="仿宋_GB2312" w:hAnsi="宋体"/>
          <w:color w:val="000000"/>
          <w:sz w:val="24"/>
          <w:u w:val="single"/>
        </w:rPr>
      </w:pPr>
      <w:r>
        <w:rPr>
          <w:rFonts w:ascii="仿宋_GB2312" w:eastAsia="仿宋_GB2312" w:hAnsi="宋体" w:hint="eastAsia"/>
          <w:color w:val="000000"/>
          <w:sz w:val="24"/>
        </w:rPr>
        <w:t>签字：</w:t>
      </w:r>
    </w:p>
    <w:p w:rsidR="00CA6F8D" w:rsidRDefault="00CA6F8D" w:rsidP="00CA6F8D">
      <w:pPr>
        <w:tabs>
          <w:tab w:val="left" w:pos="5355"/>
        </w:tabs>
        <w:ind w:firstLine="420"/>
        <w:rPr>
          <w:rFonts w:ascii="仿宋_GB2312" w:eastAsia="仿宋_GB2312" w:hAnsi="宋体"/>
          <w:color w:val="000000"/>
          <w:sz w:val="24"/>
        </w:rPr>
      </w:pPr>
      <w:r>
        <w:rPr>
          <w:rFonts w:ascii="仿宋_GB2312" w:eastAsia="仿宋_GB2312" w:hAnsi="宋体" w:hint="eastAsia"/>
          <w:color w:val="000000"/>
          <w:sz w:val="24"/>
        </w:rPr>
        <w:t xml:space="preserve">职务：                  </w:t>
      </w:r>
    </w:p>
    <w:p w:rsidR="00CA6F8D" w:rsidRDefault="00CA6F8D" w:rsidP="00CA6F8D">
      <w:pPr>
        <w:tabs>
          <w:tab w:val="left" w:pos="5355"/>
        </w:tabs>
        <w:ind w:firstLine="420"/>
        <w:rPr>
          <w:rFonts w:ascii="仿宋_GB2312" w:eastAsia="仿宋_GB2312" w:hAnsi="宋体"/>
          <w:color w:val="000000"/>
          <w:sz w:val="24"/>
        </w:rPr>
      </w:pPr>
      <w:r>
        <w:rPr>
          <w:rFonts w:ascii="仿宋_GB2312" w:eastAsia="仿宋_GB2312" w:hAnsi="宋体" w:hint="eastAsia"/>
          <w:color w:val="000000"/>
          <w:sz w:val="24"/>
        </w:rPr>
        <w:t xml:space="preserve">身份证号码：                   </w:t>
      </w:r>
    </w:p>
    <w:p w:rsidR="00CA6F8D" w:rsidRDefault="00CA6F8D" w:rsidP="00CA6F8D">
      <w:pPr>
        <w:tabs>
          <w:tab w:val="left" w:pos="5355"/>
        </w:tabs>
        <w:ind w:firstLine="420"/>
        <w:rPr>
          <w:rFonts w:ascii="仿宋_GB2312" w:eastAsia="仿宋_GB2312" w:hAnsi="宋体"/>
          <w:color w:val="000000"/>
          <w:sz w:val="24"/>
        </w:rPr>
      </w:pPr>
      <w:r>
        <w:rPr>
          <w:rFonts w:ascii="仿宋_GB2312" w:eastAsia="仿宋_GB2312" w:hAnsi="宋体" w:hint="eastAsia"/>
          <w:color w:val="000000"/>
          <w:sz w:val="24"/>
        </w:rPr>
        <w:t xml:space="preserve">详细通讯地址：                   </w:t>
      </w:r>
    </w:p>
    <w:p w:rsidR="00CA6F8D" w:rsidRDefault="00CA6F8D" w:rsidP="00CA6F8D">
      <w:pPr>
        <w:tabs>
          <w:tab w:val="left" w:pos="5355"/>
        </w:tabs>
        <w:ind w:firstLine="420"/>
        <w:rPr>
          <w:rFonts w:ascii="仿宋_GB2312" w:eastAsia="仿宋_GB2312" w:hAnsi="宋体"/>
          <w:color w:val="000000"/>
          <w:sz w:val="24"/>
        </w:rPr>
      </w:pPr>
      <w:r>
        <w:rPr>
          <w:rFonts w:ascii="仿宋_GB2312" w:eastAsia="仿宋_GB2312" w:hAnsi="宋体" w:hint="eastAsia"/>
          <w:color w:val="000000"/>
          <w:sz w:val="24"/>
        </w:rPr>
        <w:t xml:space="preserve">邮政编码：                   </w:t>
      </w:r>
    </w:p>
    <w:p w:rsidR="00CA6F8D" w:rsidRDefault="00CA6F8D" w:rsidP="00CA6F8D">
      <w:pPr>
        <w:tabs>
          <w:tab w:val="left" w:pos="5355"/>
        </w:tabs>
        <w:ind w:firstLine="420"/>
        <w:rPr>
          <w:rFonts w:ascii="仿宋_GB2312" w:eastAsia="仿宋_GB2312" w:hAnsi="宋体"/>
          <w:color w:val="000000"/>
          <w:sz w:val="24"/>
        </w:rPr>
      </w:pPr>
      <w:r>
        <w:rPr>
          <w:rFonts w:ascii="仿宋_GB2312" w:eastAsia="仿宋_GB2312" w:hAnsi="宋体" w:hint="eastAsia"/>
          <w:color w:val="000000"/>
          <w:sz w:val="24"/>
        </w:rPr>
        <w:t xml:space="preserve">传真：                   </w:t>
      </w:r>
    </w:p>
    <w:p w:rsidR="00CA6F8D" w:rsidRDefault="00CA6F8D" w:rsidP="00CA6F8D">
      <w:pPr>
        <w:tabs>
          <w:tab w:val="left" w:pos="5355"/>
        </w:tabs>
        <w:ind w:firstLine="420"/>
        <w:rPr>
          <w:rFonts w:ascii="仿宋_GB2312" w:eastAsia="仿宋_GB2312" w:hAnsi="宋体"/>
          <w:color w:val="000000"/>
          <w:sz w:val="24"/>
        </w:rPr>
      </w:pPr>
      <w:r>
        <w:rPr>
          <w:rFonts w:ascii="仿宋_GB2312" w:eastAsia="仿宋_GB2312" w:hAnsi="宋体" w:hint="eastAsia"/>
          <w:color w:val="000000"/>
          <w:sz w:val="24"/>
        </w:rPr>
        <w:t xml:space="preserve">电话：                   </w:t>
      </w:r>
    </w:p>
    <w:p w:rsidR="00CA6F8D" w:rsidRDefault="00CA6F8D" w:rsidP="00CA6F8D">
      <w:pPr>
        <w:ind w:firstLineChars="200" w:firstLine="480"/>
        <w:rPr>
          <w:rFonts w:ascii="仿宋_GB2312" w:eastAsia="仿宋_GB2312"/>
          <w:color w:val="000000"/>
          <w:sz w:val="24"/>
        </w:rPr>
      </w:pPr>
      <w:r>
        <w:rPr>
          <w:rFonts w:ascii="仿宋_GB2312" w:eastAsia="仿宋_GB2312" w:hAnsi="宋体" w:hint="eastAsia"/>
          <w:color w:val="000000"/>
          <w:sz w:val="24"/>
        </w:rPr>
        <w:br w:type="page"/>
      </w:r>
      <w:r>
        <w:rPr>
          <w:rFonts w:ascii="仿宋_GB2312" w:eastAsia="仿宋_GB2312" w:hint="eastAsia"/>
          <w:color w:val="000000"/>
          <w:sz w:val="24"/>
        </w:rPr>
        <w:lastRenderedPageBreak/>
        <w:t>附件3：技术偏离表</w:t>
      </w:r>
    </w:p>
    <w:p w:rsidR="00CA6F8D" w:rsidRDefault="00CA6F8D" w:rsidP="00CA6F8D">
      <w:pPr>
        <w:jc w:val="center"/>
        <w:rPr>
          <w:rFonts w:ascii="仿宋_GB2312" w:eastAsia="仿宋_GB2312" w:hAnsi="宋体"/>
          <w:color w:val="000000"/>
          <w:sz w:val="24"/>
        </w:rPr>
      </w:pPr>
    </w:p>
    <w:p w:rsidR="00CA6F8D" w:rsidRDefault="00CA6F8D" w:rsidP="00CA6F8D">
      <w:pPr>
        <w:jc w:val="center"/>
        <w:rPr>
          <w:rFonts w:ascii="仿宋" w:eastAsia="仿宋" w:hAnsi="仿宋"/>
          <w:color w:val="000000"/>
          <w:sz w:val="36"/>
          <w:szCs w:val="32"/>
        </w:rPr>
      </w:pPr>
      <w:r>
        <w:rPr>
          <w:rFonts w:ascii="仿宋" w:eastAsia="仿宋" w:hAnsi="仿宋" w:hint="eastAsia"/>
          <w:color w:val="000000"/>
          <w:sz w:val="36"/>
          <w:szCs w:val="32"/>
        </w:rPr>
        <w:t>技术规格偏离表</w:t>
      </w:r>
    </w:p>
    <w:p w:rsidR="00CA6F8D" w:rsidRDefault="00CA6F8D" w:rsidP="00CA6F8D">
      <w:pPr>
        <w:tabs>
          <w:tab w:val="left" w:pos="5355"/>
        </w:tabs>
        <w:spacing w:line="360" w:lineRule="auto"/>
        <w:rPr>
          <w:rFonts w:ascii="仿宋" w:eastAsia="仿宋" w:hAnsi="仿宋"/>
          <w:color w:val="000000"/>
          <w:sz w:val="24"/>
        </w:rPr>
      </w:pPr>
      <w:r>
        <w:rPr>
          <w:rFonts w:ascii="仿宋" w:eastAsia="仿宋" w:hAnsi="仿宋" w:hint="eastAsia"/>
          <w:color w:val="000000"/>
          <w:sz w:val="24"/>
        </w:rPr>
        <w:t>报价方名称（全称）：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9"/>
        <w:gridCol w:w="4262"/>
        <w:gridCol w:w="4262"/>
        <w:gridCol w:w="4262"/>
      </w:tblGrid>
      <w:tr w:rsidR="00CA6F8D" w:rsidTr="00686E87">
        <w:trPr>
          <w:cantSplit/>
          <w:trHeight w:val="565"/>
          <w:jc w:val="center"/>
        </w:trPr>
        <w:tc>
          <w:tcPr>
            <w:tcW w:w="649" w:type="dxa"/>
            <w:vAlign w:val="center"/>
          </w:tcPr>
          <w:p w:rsidR="00CA6F8D" w:rsidRDefault="00CA6F8D" w:rsidP="00686E87">
            <w:pPr>
              <w:tabs>
                <w:tab w:val="left" w:pos="5355"/>
              </w:tabs>
              <w:spacing w:line="240" w:lineRule="exact"/>
              <w:ind w:rightChars="-7" w:right="-15"/>
              <w:jc w:val="center"/>
              <w:rPr>
                <w:rFonts w:ascii="仿宋" w:eastAsia="仿宋" w:hAnsi="仿宋"/>
                <w:color w:val="000000"/>
                <w:spacing w:val="-10"/>
              </w:rPr>
            </w:pPr>
            <w:r>
              <w:rPr>
                <w:rFonts w:ascii="仿宋" w:eastAsia="仿宋" w:hAnsi="仿宋" w:hint="eastAsia"/>
                <w:color w:val="000000"/>
                <w:spacing w:val="-10"/>
              </w:rPr>
              <w:t>序号</w:t>
            </w:r>
          </w:p>
        </w:tc>
        <w:tc>
          <w:tcPr>
            <w:tcW w:w="4262" w:type="dxa"/>
            <w:vAlign w:val="center"/>
          </w:tcPr>
          <w:p w:rsidR="00CA6F8D" w:rsidRDefault="00CA6F8D" w:rsidP="00686E87">
            <w:pPr>
              <w:tabs>
                <w:tab w:val="left" w:pos="5355"/>
              </w:tabs>
              <w:spacing w:line="240" w:lineRule="exact"/>
              <w:ind w:rightChars="-7" w:right="-15"/>
              <w:jc w:val="center"/>
              <w:rPr>
                <w:rFonts w:ascii="仿宋" w:eastAsia="仿宋" w:hAnsi="仿宋"/>
                <w:color w:val="000000"/>
                <w:spacing w:val="-10"/>
              </w:rPr>
            </w:pPr>
            <w:r>
              <w:rPr>
                <w:rFonts w:ascii="仿宋" w:eastAsia="仿宋" w:hAnsi="仿宋" w:hint="eastAsia"/>
                <w:color w:val="000000"/>
                <w:spacing w:val="-10"/>
              </w:rPr>
              <w:t>技 术 要 求</w:t>
            </w:r>
          </w:p>
        </w:tc>
        <w:tc>
          <w:tcPr>
            <w:tcW w:w="4262" w:type="dxa"/>
            <w:vAlign w:val="center"/>
          </w:tcPr>
          <w:p w:rsidR="00CA6F8D" w:rsidRDefault="00CA6F8D" w:rsidP="00686E87">
            <w:pPr>
              <w:tabs>
                <w:tab w:val="left" w:pos="5355"/>
              </w:tabs>
              <w:spacing w:line="240" w:lineRule="exact"/>
              <w:ind w:rightChars="-7" w:right="-15"/>
              <w:jc w:val="center"/>
              <w:rPr>
                <w:rFonts w:ascii="仿宋" w:eastAsia="仿宋" w:hAnsi="仿宋"/>
                <w:color w:val="000000"/>
                <w:spacing w:val="-10"/>
              </w:rPr>
            </w:pPr>
            <w:r>
              <w:rPr>
                <w:rFonts w:ascii="仿宋" w:eastAsia="仿宋" w:hAnsi="仿宋" w:hint="eastAsia"/>
                <w:color w:val="000000"/>
                <w:spacing w:val="-10"/>
              </w:rPr>
              <w:t xml:space="preserve"> 响 应 情 况</w:t>
            </w:r>
          </w:p>
        </w:tc>
        <w:tc>
          <w:tcPr>
            <w:tcW w:w="4262" w:type="dxa"/>
            <w:vAlign w:val="center"/>
          </w:tcPr>
          <w:p w:rsidR="00CA6F8D" w:rsidRDefault="00CA6F8D" w:rsidP="00686E87">
            <w:pPr>
              <w:tabs>
                <w:tab w:val="left" w:pos="5355"/>
              </w:tabs>
              <w:spacing w:line="240" w:lineRule="exact"/>
              <w:ind w:rightChars="-7" w:right="-15"/>
              <w:jc w:val="center"/>
              <w:rPr>
                <w:rFonts w:ascii="仿宋" w:eastAsia="仿宋" w:hAnsi="仿宋"/>
                <w:color w:val="000000"/>
                <w:spacing w:val="-10"/>
              </w:rPr>
            </w:pPr>
            <w:r>
              <w:rPr>
                <w:rFonts w:ascii="仿宋" w:eastAsia="仿宋" w:hAnsi="仿宋" w:hint="eastAsia"/>
                <w:color w:val="000000"/>
                <w:spacing w:val="-10"/>
              </w:rPr>
              <w:t>偏 离 说 明</w:t>
            </w: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jc w:val="center"/>
              <w:rPr>
                <w:rFonts w:ascii="仿宋" w:eastAsia="仿宋" w:hAnsi="仿宋"/>
                <w:color w:val="000000"/>
                <w:sz w:val="18"/>
                <w:u w:val="single"/>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jc w:val="center"/>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r w:rsidR="00CA6F8D" w:rsidTr="00686E87">
        <w:trPr>
          <w:cantSplit/>
          <w:trHeight w:val="480"/>
          <w:jc w:val="center"/>
        </w:trPr>
        <w:tc>
          <w:tcPr>
            <w:tcW w:w="649" w:type="dxa"/>
            <w:vAlign w:val="center"/>
          </w:tcPr>
          <w:p w:rsidR="00CA6F8D" w:rsidRDefault="00CA6F8D" w:rsidP="00686E87">
            <w:pPr>
              <w:tabs>
                <w:tab w:val="left" w:pos="5355"/>
              </w:tabs>
              <w:jc w:val="center"/>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c>
          <w:tcPr>
            <w:tcW w:w="4262" w:type="dxa"/>
            <w:vAlign w:val="center"/>
          </w:tcPr>
          <w:p w:rsidR="00CA6F8D" w:rsidRDefault="00CA6F8D" w:rsidP="00686E87">
            <w:pPr>
              <w:tabs>
                <w:tab w:val="left" w:pos="5355"/>
              </w:tabs>
              <w:rPr>
                <w:rFonts w:ascii="仿宋" w:eastAsia="仿宋" w:hAnsi="仿宋"/>
                <w:color w:val="000000"/>
                <w:sz w:val="18"/>
              </w:rPr>
            </w:pPr>
          </w:p>
        </w:tc>
      </w:tr>
    </w:tbl>
    <w:p w:rsidR="00CA6F8D" w:rsidRDefault="00CA6F8D" w:rsidP="00CA6F8D">
      <w:pPr>
        <w:spacing w:line="360" w:lineRule="exact"/>
        <w:rPr>
          <w:rFonts w:ascii="仿宋_GB2312" w:eastAsia="仿宋_GB2312" w:hAnsi="宋体"/>
          <w:color w:val="000000"/>
          <w:sz w:val="24"/>
        </w:rPr>
      </w:pPr>
    </w:p>
    <w:p w:rsidR="00CA6F8D" w:rsidRDefault="00CA6F8D" w:rsidP="00CA6F8D">
      <w:pPr>
        <w:spacing w:line="360" w:lineRule="exact"/>
        <w:rPr>
          <w:rFonts w:ascii="仿宋_GB2312" w:eastAsia="仿宋_GB2312" w:hAnsi="宋体"/>
          <w:color w:val="000000"/>
          <w:sz w:val="24"/>
        </w:rPr>
      </w:pPr>
    </w:p>
    <w:p w:rsidR="00CA6F8D" w:rsidRDefault="00CA6F8D" w:rsidP="00CA6F8D">
      <w:pPr>
        <w:ind w:firstLineChars="150" w:firstLine="315"/>
        <w:rPr>
          <w:rFonts w:ascii="仿宋_GB2312" w:eastAsia="仿宋_GB2312"/>
          <w:color w:val="000000"/>
        </w:rPr>
      </w:pPr>
    </w:p>
    <w:p w:rsidR="00CA6F8D" w:rsidRDefault="00CA6F8D" w:rsidP="00CA6F8D">
      <w:pPr>
        <w:ind w:firstLineChars="150" w:firstLine="315"/>
        <w:rPr>
          <w:rFonts w:ascii="仿宋_GB2312" w:eastAsia="仿宋_GB2312"/>
          <w:color w:val="000000"/>
        </w:rPr>
      </w:pPr>
    </w:p>
    <w:p w:rsidR="00CA6F8D" w:rsidRDefault="00CA6F8D" w:rsidP="00CA6F8D">
      <w:pPr>
        <w:ind w:firstLineChars="150" w:firstLine="315"/>
        <w:rPr>
          <w:rFonts w:ascii="仿宋_GB2312" w:eastAsia="仿宋_GB2312"/>
          <w:color w:val="000000"/>
        </w:rPr>
      </w:pPr>
    </w:p>
    <w:p w:rsidR="00CA6F8D" w:rsidRDefault="00CA6F8D" w:rsidP="00CA6F8D">
      <w:pPr>
        <w:ind w:firstLineChars="150" w:firstLine="315"/>
        <w:rPr>
          <w:rFonts w:ascii="仿宋_GB2312" w:eastAsia="仿宋_GB2312"/>
          <w:color w:val="000000"/>
        </w:rPr>
      </w:pPr>
    </w:p>
    <w:p w:rsidR="00CA6F8D" w:rsidRDefault="00CA6F8D" w:rsidP="00CA6F8D">
      <w:pPr>
        <w:ind w:firstLineChars="150" w:firstLine="315"/>
        <w:rPr>
          <w:rFonts w:ascii="仿宋_GB2312" w:eastAsia="仿宋_GB2312"/>
          <w:color w:val="000000"/>
        </w:rPr>
      </w:pPr>
    </w:p>
    <w:p w:rsidR="00CA6F8D" w:rsidRDefault="00CA6F8D" w:rsidP="00CA6F8D">
      <w:pPr>
        <w:ind w:firstLineChars="150" w:firstLine="315"/>
        <w:rPr>
          <w:rFonts w:ascii="仿宋_GB2312" w:eastAsia="仿宋_GB2312"/>
          <w:color w:val="000000"/>
        </w:rPr>
      </w:pPr>
      <w:r>
        <w:rPr>
          <w:rFonts w:ascii="仿宋_GB2312" w:eastAsia="仿宋_GB2312" w:hint="eastAsia"/>
          <w:color w:val="000000"/>
        </w:rPr>
        <w:lastRenderedPageBreak/>
        <w:t>附件3：商务偏离表</w:t>
      </w:r>
    </w:p>
    <w:p w:rsidR="00CA6F8D" w:rsidRDefault="00CA6F8D" w:rsidP="00CA6F8D">
      <w:pPr>
        <w:jc w:val="center"/>
        <w:rPr>
          <w:rFonts w:ascii="仿宋_GB2312" w:eastAsia="仿宋_GB2312"/>
          <w:color w:val="000000"/>
          <w:sz w:val="36"/>
          <w:szCs w:val="32"/>
        </w:rPr>
      </w:pPr>
      <w:r>
        <w:rPr>
          <w:rFonts w:ascii="仿宋_GB2312" w:eastAsia="仿宋_GB2312" w:hint="eastAsia"/>
          <w:color w:val="000000"/>
          <w:sz w:val="36"/>
          <w:szCs w:val="32"/>
        </w:rPr>
        <w:t>商务条款偏离表</w:t>
      </w:r>
    </w:p>
    <w:p w:rsidR="00CA6F8D" w:rsidRDefault="00CA6F8D" w:rsidP="00CA6F8D">
      <w:pPr>
        <w:tabs>
          <w:tab w:val="left" w:pos="5355"/>
        </w:tabs>
        <w:rPr>
          <w:rFonts w:ascii="仿宋_GB2312" w:eastAsia="仿宋_GB2312" w:hAnsi="宋体"/>
          <w:color w:val="000000"/>
          <w:sz w:val="24"/>
        </w:rPr>
      </w:pPr>
      <w:r>
        <w:rPr>
          <w:rFonts w:ascii="仿宋_GB2312" w:eastAsia="仿宋_GB2312" w:hAnsi="宋体" w:hint="eastAsia"/>
          <w:color w:val="000000"/>
          <w:sz w:val="24"/>
        </w:rPr>
        <w:t>报价方名称（全称）：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2096"/>
        <w:gridCol w:w="2096"/>
        <w:gridCol w:w="2096"/>
        <w:gridCol w:w="1676"/>
      </w:tblGrid>
      <w:tr w:rsidR="00CA6F8D" w:rsidTr="00686E87">
        <w:trPr>
          <w:cantSplit/>
          <w:trHeight w:val="661"/>
          <w:jc w:val="center"/>
        </w:trPr>
        <w:tc>
          <w:tcPr>
            <w:tcW w:w="828" w:type="dxa"/>
            <w:vAlign w:val="center"/>
          </w:tcPr>
          <w:p w:rsidR="00CA6F8D" w:rsidRDefault="00CA6F8D" w:rsidP="00686E87">
            <w:pPr>
              <w:tabs>
                <w:tab w:val="left" w:pos="5355"/>
              </w:tabs>
              <w:spacing w:line="400" w:lineRule="exact"/>
              <w:jc w:val="center"/>
              <w:rPr>
                <w:rFonts w:ascii="仿宋_GB2312" w:eastAsia="仿宋_GB2312" w:hAnsi="宋体"/>
                <w:color w:val="000000"/>
              </w:rPr>
            </w:pPr>
            <w:r>
              <w:rPr>
                <w:rFonts w:ascii="仿宋_GB2312" w:eastAsia="仿宋_GB2312" w:hAnsi="宋体" w:hint="eastAsia"/>
                <w:color w:val="000000"/>
              </w:rPr>
              <w:t>序号</w:t>
            </w:r>
          </w:p>
        </w:tc>
        <w:tc>
          <w:tcPr>
            <w:tcW w:w="2096" w:type="dxa"/>
            <w:vAlign w:val="center"/>
          </w:tcPr>
          <w:p w:rsidR="00CA6F8D" w:rsidRDefault="00CA6F8D" w:rsidP="00686E87">
            <w:pPr>
              <w:tabs>
                <w:tab w:val="left" w:pos="5355"/>
              </w:tabs>
              <w:spacing w:line="400" w:lineRule="exact"/>
              <w:jc w:val="center"/>
              <w:rPr>
                <w:rFonts w:ascii="仿宋_GB2312" w:eastAsia="仿宋_GB2312" w:hAnsi="宋体"/>
                <w:color w:val="000000"/>
              </w:rPr>
            </w:pPr>
            <w:r>
              <w:rPr>
                <w:rFonts w:ascii="仿宋_GB2312" w:eastAsia="仿宋_GB2312" w:hAnsi="宋体" w:hint="eastAsia"/>
                <w:color w:val="000000"/>
              </w:rPr>
              <w:t>采购文件条目号</w:t>
            </w:r>
          </w:p>
        </w:tc>
        <w:tc>
          <w:tcPr>
            <w:tcW w:w="2096" w:type="dxa"/>
            <w:vAlign w:val="center"/>
          </w:tcPr>
          <w:p w:rsidR="00CA6F8D" w:rsidRDefault="00CA6F8D" w:rsidP="00686E87">
            <w:pPr>
              <w:tabs>
                <w:tab w:val="left" w:pos="5355"/>
              </w:tabs>
              <w:spacing w:line="400" w:lineRule="exact"/>
              <w:jc w:val="center"/>
              <w:rPr>
                <w:rFonts w:ascii="仿宋_GB2312" w:eastAsia="仿宋_GB2312" w:hAnsi="宋体"/>
                <w:color w:val="000000"/>
                <w:spacing w:val="-6"/>
              </w:rPr>
            </w:pPr>
            <w:r>
              <w:rPr>
                <w:rFonts w:ascii="仿宋_GB2312" w:eastAsia="仿宋_GB2312" w:hAnsi="宋体" w:hint="eastAsia"/>
                <w:color w:val="000000"/>
                <w:spacing w:val="-6"/>
              </w:rPr>
              <w:t>采购文件要求</w:t>
            </w:r>
          </w:p>
        </w:tc>
        <w:tc>
          <w:tcPr>
            <w:tcW w:w="2096" w:type="dxa"/>
            <w:vAlign w:val="center"/>
          </w:tcPr>
          <w:p w:rsidR="00CA6F8D" w:rsidRDefault="00CA6F8D" w:rsidP="00686E87">
            <w:pPr>
              <w:tabs>
                <w:tab w:val="left" w:pos="5355"/>
              </w:tabs>
              <w:spacing w:line="400" w:lineRule="exact"/>
              <w:jc w:val="center"/>
              <w:rPr>
                <w:rFonts w:ascii="仿宋_GB2312" w:eastAsia="仿宋_GB2312" w:hAnsi="宋体"/>
                <w:color w:val="000000"/>
                <w:spacing w:val="-6"/>
              </w:rPr>
            </w:pPr>
            <w:r>
              <w:rPr>
                <w:rFonts w:ascii="仿宋_GB2312" w:eastAsia="仿宋_GB2312" w:hAnsi="宋体" w:hint="eastAsia"/>
                <w:color w:val="000000"/>
                <w:spacing w:val="-6"/>
              </w:rPr>
              <w:t>报价响应</w:t>
            </w:r>
          </w:p>
        </w:tc>
        <w:tc>
          <w:tcPr>
            <w:tcW w:w="1676" w:type="dxa"/>
            <w:vAlign w:val="center"/>
          </w:tcPr>
          <w:p w:rsidR="00CA6F8D" w:rsidRDefault="00CA6F8D" w:rsidP="00686E87">
            <w:pPr>
              <w:tabs>
                <w:tab w:val="left" w:pos="5355"/>
              </w:tabs>
              <w:spacing w:line="400" w:lineRule="exact"/>
              <w:jc w:val="center"/>
              <w:rPr>
                <w:rFonts w:ascii="仿宋_GB2312" w:eastAsia="仿宋_GB2312" w:hAnsi="宋体"/>
                <w:color w:val="000000"/>
              </w:rPr>
            </w:pPr>
            <w:r>
              <w:rPr>
                <w:rFonts w:ascii="仿宋_GB2312" w:eastAsia="仿宋_GB2312" w:hAnsi="宋体" w:hint="eastAsia"/>
                <w:color w:val="000000"/>
              </w:rPr>
              <w:t>偏离说明</w:t>
            </w:r>
          </w:p>
        </w:tc>
      </w:tr>
      <w:tr w:rsidR="00CA6F8D" w:rsidTr="00686E87">
        <w:trPr>
          <w:cantSplit/>
          <w:trHeight w:val="555"/>
          <w:jc w:val="center"/>
        </w:trPr>
        <w:tc>
          <w:tcPr>
            <w:tcW w:w="828" w:type="dxa"/>
            <w:vAlign w:val="center"/>
          </w:tcPr>
          <w:p w:rsidR="00CA6F8D" w:rsidRDefault="00CA6F8D" w:rsidP="00686E87">
            <w:pPr>
              <w:tabs>
                <w:tab w:val="left" w:pos="5355"/>
              </w:tabs>
              <w:spacing w:line="400" w:lineRule="exact"/>
              <w:jc w:val="center"/>
              <w:rPr>
                <w:rFonts w:ascii="仿宋_GB2312" w:eastAsia="仿宋_GB2312"/>
                <w:color w:val="000000"/>
              </w:rPr>
            </w:pPr>
            <w:r>
              <w:rPr>
                <w:rFonts w:ascii="仿宋_GB2312" w:eastAsia="仿宋_GB2312" w:hint="eastAsia"/>
                <w:color w:val="000000"/>
              </w:rPr>
              <w:t>1</w:t>
            </w: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1676" w:type="dxa"/>
            <w:vAlign w:val="center"/>
          </w:tcPr>
          <w:p w:rsidR="00CA6F8D" w:rsidRDefault="00CA6F8D" w:rsidP="00686E87">
            <w:pPr>
              <w:tabs>
                <w:tab w:val="left" w:pos="5355"/>
              </w:tabs>
              <w:spacing w:line="400" w:lineRule="exact"/>
              <w:rPr>
                <w:rFonts w:ascii="仿宋_GB2312" w:eastAsia="仿宋_GB2312"/>
                <w:color w:val="000000"/>
              </w:rPr>
            </w:pPr>
          </w:p>
        </w:tc>
      </w:tr>
      <w:tr w:rsidR="00CA6F8D" w:rsidTr="00686E87">
        <w:trPr>
          <w:cantSplit/>
          <w:trHeight w:val="555"/>
          <w:jc w:val="center"/>
        </w:trPr>
        <w:tc>
          <w:tcPr>
            <w:tcW w:w="828" w:type="dxa"/>
            <w:vAlign w:val="center"/>
          </w:tcPr>
          <w:p w:rsidR="00CA6F8D" w:rsidRDefault="00CA6F8D" w:rsidP="00686E87">
            <w:pPr>
              <w:tabs>
                <w:tab w:val="left" w:pos="5355"/>
              </w:tabs>
              <w:spacing w:line="400" w:lineRule="exact"/>
              <w:jc w:val="center"/>
              <w:rPr>
                <w:rFonts w:ascii="仿宋_GB2312" w:eastAsia="仿宋_GB2312"/>
                <w:color w:val="000000"/>
              </w:rPr>
            </w:pPr>
            <w:r>
              <w:rPr>
                <w:rFonts w:ascii="仿宋_GB2312" w:eastAsia="仿宋_GB2312" w:hint="eastAsia"/>
                <w:color w:val="000000"/>
              </w:rPr>
              <w:t>2</w:t>
            </w: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1676" w:type="dxa"/>
            <w:vAlign w:val="center"/>
          </w:tcPr>
          <w:p w:rsidR="00CA6F8D" w:rsidRDefault="00CA6F8D" w:rsidP="00686E87">
            <w:pPr>
              <w:tabs>
                <w:tab w:val="left" w:pos="5355"/>
              </w:tabs>
              <w:spacing w:line="400" w:lineRule="exact"/>
              <w:rPr>
                <w:rFonts w:ascii="仿宋_GB2312" w:eastAsia="仿宋_GB2312"/>
                <w:color w:val="000000"/>
              </w:rPr>
            </w:pPr>
          </w:p>
        </w:tc>
      </w:tr>
      <w:tr w:rsidR="00CA6F8D" w:rsidTr="00686E87">
        <w:trPr>
          <w:cantSplit/>
          <w:trHeight w:val="555"/>
          <w:jc w:val="center"/>
        </w:trPr>
        <w:tc>
          <w:tcPr>
            <w:tcW w:w="828" w:type="dxa"/>
            <w:vAlign w:val="center"/>
          </w:tcPr>
          <w:p w:rsidR="00CA6F8D" w:rsidRDefault="00CA6F8D" w:rsidP="00686E87">
            <w:pPr>
              <w:tabs>
                <w:tab w:val="left" w:pos="5355"/>
              </w:tabs>
              <w:spacing w:line="400" w:lineRule="exact"/>
              <w:jc w:val="center"/>
              <w:rPr>
                <w:rFonts w:ascii="仿宋_GB2312" w:eastAsia="仿宋_GB2312"/>
                <w:color w:val="000000"/>
              </w:rPr>
            </w:pPr>
            <w:r>
              <w:rPr>
                <w:rFonts w:ascii="仿宋_GB2312" w:eastAsia="仿宋_GB2312" w:hint="eastAsia"/>
                <w:color w:val="000000"/>
              </w:rPr>
              <w:t>3</w:t>
            </w: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1676" w:type="dxa"/>
            <w:vAlign w:val="center"/>
          </w:tcPr>
          <w:p w:rsidR="00CA6F8D" w:rsidRDefault="00CA6F8D" w:rsidP="00686E87">
            <w:pPr>
              <w:tabs>
                <w:tab w:val="left" w:pos="5355"/>
              </w:tabs>
              <w:spacing w:line="400" w:lineRule="exact"/>
              <w:rPr>
                <w:rFonts w:ascii="仿宋_GB2312" w:eastAsia="仿宋_GB2312"/>
                <w:color w:val="000000"/>
              </w:rPr>
            </w:pPr>
          </w:p>
        </w:tc>
      </w:tr>
      <w:tr w:rsidR="00CA6F8D" w:rsidTr="00686E87">
        <w:trPr>
          <w:cantSplit/>
          <w:trHeight w:val="555"/>
          <w:jc w:val="center"/>
        </w:trPr>
        <w:tc>
          <w:tcPr>
            <w:tcW w:w="828" w:type="dxa"/>
            <w:vAlign w:val="center"/>
          </w:tcPr>
          <w:p w:rsidR="00CA6F8D" w:rsidRDefault="00CA6F8D" w:rsidP="00686E87">
            <w:pPr>
              <w:tabs>
                <w:tab w:val="left" w:pos="5355"/>
              </w:tabs>
              <w:spacing w:line="400" w:lineRule="exact"/>
              <w:jc w:val="center"/>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1676" w:type="dxa"/>
            <w:vAlign w:val="center"/>
          </w:tcPr>
          <w:p w:rsidR="00CA6F8D" w:rsidRDefault="00CA6F8D" w:rsidP="00686E87">
            <w:pPr>
              <w:tabs>
                <w:tab w:val="left" w:pos="5355"/>
              </w:tabs>
              <w:spacing w:line="400" w:lineRule="exact"/>
              <w:rPr>
                <w:rFonts w:ascii="仿宋_GB2312" w:eastAsia="仿宋_GB2312"/>
                <w:color w:val="000000"/>
              </w:rPr>
            </w:pPr>
          </w:p>
        </w:tc>
      </w:tr>
      <w:tr w:rsidR="00CA6F8D" w:rsidTr="00686E87">
        <w:trPr>
          <w:cantSplit/>
          <w:trHeight w:val="555"/>
          <w:jc w:val="center"/>
        </w:trPr>
        <w:tc>
          <w:tcPr>
            <w:tcW w:w="828" w:type="dxa"/>
            <w:vAlign w:val="center"/>
          </w:tcPr>
          <w:p w:rsidR="00CA6F8D" w:rsidRDefault="00CA6F8D" w:rsidP="00686E87">
            <w:pPr>
              <w:tabs>
                <w:tab w:val="left" w:pos="5355"/>
              </w:tabs>
              <w:spacing w:line="400" w:lineRule="exact"/>
              <w:jc w:val="center"/>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1676" w:type="dxa"/>
            <w:vAlign w:val="center"/>
          </w:tcPr>
          <w:p w:rsidR="00CA6F8D" w:rsidRDefault="00CA6F8D" w:rsidP="00686E87">
            <w:pPr>
              <w:tabs>
                <w:tab w:val="left" w:pos="5355"/>
              </w:tabs>
              <w:spacing w:line="400" w:lineRule="exact"/>
              <w:rPr>
                <w:rFonts w:ascii="仿宋_GB2312" w:eastAsia="仿宋_GB2312"/>
                <w:color w:val="000000"/>
              </w:rPr>
            </w:pPr>
          </w:p>
        </w:tc>
      </w:tr>
      <w:tr w:rsidR="00CA6F8D" w:rsidTr="00686E87">
        <w:trPr>
          <w:cantSplit/>
          <w:trHeight w:val="555"/>
          <w:jc w:val="center"/>
        </w:trPr>
        <w:tc>
          <w:tcPr>
            <w:tcW w:w="828" w:type="dxa"/>
            <w:vAlign w:val="center"/>
          </w:tcPr>
          <w:p w:rsidR="00CA6F8D" w:rsidRDefault="00CA6F8D" w:rsidP="00686E87">
            <w:pPr>
              <w:tabs>
                <w:tab w:val="left" w:pos="5355"/>
              </w:tabs>
              <w:spacing w:line="400" w:lineRule="exact"/>
              <w:jc w:val="center"/>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1676" w:type="dxa"/>
            <w:vAlign w:val="center"/>
          </w:tcPr>
          <w:p w:rsidR="00CA6F8D" w:rsidRDefault="00CA6F8D" w:rsidP="00686E87">
            <w:pPr>
              <w:tabs>
                <w:tab w:val="left" w:pos="5355"/>
              </w:tabs>
              <w:spacing w:line="400" w:lineRule="exact"/>
              <w:rPr>
                <w:rFonts w:ascii="仿宋_GB2312" w:eastAsia="仿宋_GB2312"/>
                <w:color w:val="000000"/>
              </w:rPr>
            </w:pPr>
          </w:p>
        </w:tc>
      </w:tr>
      <w:tr w:rsidR="00CA6F8D" w:rsidTr="00686E87">
        <w:trPr>
          <w:cantSplit/>
          <w:trHeight w:val="555"/>
          <w:jc w:val="center"/>
        </w:trPr>
        <w:tc>
          <w:tcPr>
            <w:tcW w:w="828" w:type="dxa"/>
            <w:vAlign w:val="center"/>
          </w:tcPr>
          <w:p w:rsidR="00CA6F8D" w:rsidRDefault="00CA6F8D" w:rsidP="00686E87">
            <w:pPr>
              <w:tabs>
                <w:tab w:val="left" w:pos="5355"/>
              </w:tabs>
              <w:spacing w:line="400" w:lineRule="exact"/>
              <w:jc w:val="center"/>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1676" w:type="dxa"/>
            <w:vAlign w:val="center"/>
          </w:tcPr>
          <w:p w:rsidR="00CA6F8D" w:rsidRDefault="00CA6F8D" w:rsidP="00686E87">
            <w:pPr>
              <w:tabs>
                <w:tab w:val="left" w:pos="5355"/>
              </w:tabs>
              <w:spacing w:line="400" w:lineRule="exact"/>
              <w:rPr>
                <w:rFonts w:ascii="仿宋_GB2312" w:eastAsia="仿宋_GB2312"/>
                <w:color w:val="000000"/>
              </w:rPr>
            </w:pPr>
          </w:p>
        </w:tc>
      </w:tr>
      <w:tr w:rsidR="00CA6F8D" w:rsidTr="00686E87">
        <w:trPr>
          <w:cantSplit/>
          <w:trHeight w:val="555"/>
          <w:jc w:val="center"/>
        </w:trPr>
        <w:tc>
          <w:tcPr>
            <w:tcW w:w="828" w:type="dxa"/>
            <w:vAlign w:val="center"/>
          </w:tcPr>
          <w:p w:rsidR="00CA6F8D" w:rsidRDefault="00CA6F8D" w:rsidP="00686E87">
            <w:pPr>
              <w:tabs>
                <w:tab w:val="left" w:pos="5355"/>
              </w:tabs>
              <w:spacing w:line="400" w:lineRule="exact"/>
              <w:jc w:val="center"/>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2096" w:type="dxa"/>
            <w:vAlign w:val="center"/>
          </w:tcPr>
          <w:p w:rsidR="00CA6F8D" w:rsidRDefault="00CA6F8D" w:rsidP="00686E87">
            <w:pPr>
              <w:tabs>
                <w:tab w:val="left" w:pos="5355"/>
              </w:tabs>
              <w:spacing w:line="400" w:lineRule="exact"/>
              <w:rPr>
                <w:rFonts w:ascii="仿宋_GB2312" w:eastAsia="仿宋_GB2312"/>
                <w:color w:val="000000"/>
              </w:rPr>
            </w:pPr>
          </w:p>
        </w:tc>
        <w:tc>
          <w:tcPr>
            <w:tcW w:w="1676" w:type="dxa"/>
            <w:vAlign w:val="center"/>
          </w:tcPr>
          <w:p w:rsidR="00CA6F8D" w:rsidRDefault="00CA6F8D" w:rsidP="00686E87">
            <w:pPr>
              <w:tabs>
                <w:tab w:val="left" w:pos="5355"/>
              </w:tabs>
              <w:spacing w:line="400" w:lineRule="exact"/>
              <w:rPr>
                <w:rFonts w:ascii="仿宋_GB2312" w:eastAsia="仿宋_GB2312"/>
                <w:color w:val="000000"/>
              </w:rPr>
            </w:pPr>
          </w:p>
        </w:tc>
      </w:tr>
    </w:tbl>
    <w:p w:rsidR="00CA6F8D" w:rsidRDefault="00CA6F8D" w:rsidP="00CA6F8D">
      <w:pPr>
        <w:tabs>
          <w:tab w:val="left" w:pos="5355"/>
        </w:tabs>
        <w:ind w:firstLineChars="200" w:firstLine="480"/>
        <w:rPr>
          <w:rFonts w:ascii="仿宋_GB2312" w:eastAsia="仿宋_GB2312" w:hAnsi="宋体"/>
          <w:color w:val="000000"/>
          <w:sz w:val="24"/>
        </w:rPr>
      </w:pPr>
    </w:p>
    <w:p w:rsidR="00CA6F8D" w:rsidRDefault="00CA6F8D" w:rsidP="00CA6F8D">
      <w:pPr>
        <w:tabs>
          <w:tab w:val="left" w:pos="5355"/>
        </w:tabs>
        <w:ind w:firstLineChars="200" w:firstLine="480"/>
        <w:rPr>
          <w:rFonts w:ascii="仿宋_GB2312" w:eastAsia="仿宋_GB2312" w:hAnsi="宋体"/>
          <w:color w:val="000000"/>
          <w:sz w:val="24"/>
        </w:rPr>
      </w:pPr>
      <w:r>
        <w:rPr>
          <w:rFonts w:ascii="仿宋_GB2312" w:eastAsia="仿宋_GB2312" w:hAnsi="宋体" w:hint="eastAsia"/>
          <w:color w:val="000000"/>
          <w:sz w:val="24"/>
        </w:rPr>
        <w:t xml:space="preserve">授权代表签章：            </w:t>
      </w:r>
    </w:p>
    <w:p w:rsidR="00CA6F8D" w:rsidRDefault="00CA6F8D" w:rsidP="00CA6F8D">
      <w:pPr>
        <w:tabs>
          <w:tab w:val="left" w:pos="5355"/>
        </w:tabs>
        <w:ind w:firstLineChars="200" w:firstLine="480"/>
        <w:rPr>
          <w:rFonts w:ascii="仿宋_GB2312" w:eastAsia="仿宋_GB2312" w:hAnsi="宋体"/>
          <w:color w:val="000000"/>
          <w:sz w:val="24"/>
        </w:rPr>
      </w:pPr>
    </w:p>
    <w:p w:rsidR="00CA6F8D" w:rsidRDefault="00CA6F8D" w:rsidP="00CA6F8D">
      <w:pPr>
        <w:tabs>
          <w:tab w:val="left" w:pos="5355"/>
        </w:tabs>
        <w:ind w:firstLineChars="200" w:firstLine="480"/>
        <w:rPr>
          <w:rFonts w:ascii="仿宋_GB2312" w:eastAsia="仿宋_GB2312" w:hAnsi="宋体"/>
          <w:color w:val="000000"/>
          <w:sz w:val="24"/>
        </w:rPr>
      </w:pPr>
      <w:r>
        <w:rPr>
          <w:rFonts w:ascii="仿宋_GB2312" w:eastAsia="仿宋_GB2312" w:hAnsi="宋体" w:hint="eastAsia"/>
          <w:color w:val="000000"/>
          <w:sz w:val="24"/>
        </w:rPr>
        <w:t>时间：二○二一年月日</w:t>
      </w:r>
    </w:p>
    <w:p w:rsidR="00CA6F8D" w:rsidRDefault="00CA6F8D" w:rsidP="00CA6F8D">
      <w:pPr>
        <w:tabs>
          <w:tab w:val="left" w:pos="5355"/>
        </w:tabs>
        <w:ind w:firstLineChars="200" w:firstLine="480"/>
        <w:rPr>
          <w:rFonts w:ascii="仿宋_GB2312" w:eastAsia="仿宋_GB2312" w:hAnsi="宋体"/>
          <w:color w:val="000000"/>
          <w:sz w:val="24"/>
        </w:rPr>
      </w:pPr>
    </w:p>
    <w:p w:rsidR="00CA6F8D" w:rsidRDefault="00CA6F8D" w:rsidP="00CA6F8D">
      <w:pPr>
        <w:ind w:leftChars="171" w:left="359" w:firstLineChars="50" w:firstLine="120"/>
        <w:rPr>
          <w:rFonts w:ascii="仿宋_GB2312" w:eastAsia="仿宋_GB2312"/>
          <w:color w:val="000000"/>
        </w:rPr>
        <w:sectPr w:rsidR="00CA6F8D">
          <w:headerReference w:type="default" r:id="rId7"/>
          <w:pgSz w:w="16838" w:h="11906" w:orient="landscape"/>
          <w:pgMar w:top="1474" w:right="1440" w:bottom="1417" w:left="1440" w:header="851" w:footer="992" w:gutter="0"/>
          <w:cols w:space="720"/>
          <w:docGrid w:type="lines" w:linePitch="312"/>
        </w:sectPr>
      </w:pPr>
      <w:r>
        <w:rPr>
          <w:rFonts w:ascii="仿宋_GB2312" w:eastAsia="仿宋_GB2312" w:hAnsi="宋体" w:hint="eastAsia"/>
          <w:color w:val="000000"/>
          <w:sz w:val="24"/>
        </w:rPr>
        <w:t>注：商务条款指质量技术服务要求、交货期、付款方式、资格证明文件等。</w:t>
      </w:r>
    </w:p>
    <w:p w:rsidR="00803BCA" w:rsidRDefault="00803BCA" w:rsidP="00803BCA">
      <w:pPr>
        <w:autoSpaceDE w:val="0"/>
        <w:autoSpaceDN w:val="0"/>
        <w:adjustRightInd w:val="0"/>
        <w:spacing w:line="400" w:lineRule="exact"/>
        <w:rPr>
          <w:rFonts w:ascii="仿宋" w:eastAsia="仿宋" w:hAnsi="仿宋"/>
          <w:color w:val="000000"/>
          <w:sz w:val="24"/>
        </w:rPr>
      </w:pPr>
      <w:r>
        <w:rPr>
          <w:rFonts w:ascii="仿宋" w:eastAsia="仿宋" w:hAnsi="仿宋" w:hint="eastAsia"/>
          <w:color w:val="000000"/>
          <w:sz w:val="24"/>
        </w:rPr>
        <w:lastRenderedPageBreak/>
        <w:t>附件</w:t>
      </w:r>
      <w:r>
        <w:rPr>
          <w:rFonts w:ascii="仿宋" w:eastAsia="仿宋" w:hAnsi="仿宋"/>
          <w:color w:val="000000"/>
          <w:sz w:val="24"/>
        </w:rPr>
        <w:t>4</w:t>
      </w:r>
      <w:r>
        <w:rPr>
          <w:rFonts w:ascii="仿宋" w:eastAsia="仿宋" w:hAnsi="仿宋" w:hint="eastAsia"/>
          <w:color w:val="000000"/>
          <w:sz w:val="24"/>
        </w:rPr>
        <w:t>：</w:t>
      </w:r>
    </w:p>
    <w:p w:rsidR="00803BCA" w:rsidRDefault="00803BCA" w:rsidP="00803BCA">
      <w:pPr>
        <w:pStyle w:val="2"/>
        <w:rPr>
          <w:rFonts w:ascii="宋体" w:hAnsi="宋体"/>
        </w:rPr>
      </w:pPr>
      <w:r>
        <w:rPr>
          <w:rFonts w:ascii="宋体" w:hAnsi="宋体" w:hint="eastAsia"/>
        </w:rPr>
        <w:t>一、项目概况</w:t>
      </w:r>
    </w:p>
    <w:p w:rsidR="00803BCA" w:rsidRDefault="00803BCA" w:rsidP="00803BCA">
      <w:pPr>
        <w:rPr>
          <w:rFonts w:ascii="宋体" w:hAnsi="宋体"/>
          <w:sz w:val="24"/>
        </w:rPr>
      </w:pPr>
    </w:p>
    <w:tbl>
      <w:tblPr>
        <w:tblW w:w="6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59"/>
        <w:gridCol w:w="2731"/>
        <w:gridCol w:w="1134"/>
        <w:gridCol w:w="1071"/>
      </w:tblGrid>
      <w:tr w:rsidR="00803BCA" w:rsidRPr="009134AB" w:rsidTr="00686E87">
        <w:trPr>
          <w:jc w:val="center"/>
        </w:trPr>
        <w:tc>
          <w:tcPr>
            <w:tcW w:w="1659" w:type="dxa"/>
            <w:shd w:val="clear" w:color="auto" w:fill="auto"/>
            <w:vAlign w:val="center"/>
          </w:tcPr>
          <w:p w:rsidR="00803BCA" w:rsidRPr="009134AB" w:rsidRDefault="00803BCA" w:rsidP="00686E87">
            <w:pPr>
              <w:jc w:val="center"/>
              <w:rPr>
                <w:rFonts w:ascii="宋体" w:hAnsi="宋体"/>
                <w:sz w:val="24"/>
              </w:rPr>
            </w:pPr>
            <w:r w:rsidRPr="009134AB">
              <w:rPr>
                <w:rFonts w:ascii="宋体" w:hAnsi="宋体" w:hint="eastAsia"/>
                <w:sz w:val="24"/>
              </w:rPr>
              <w:t>品目号</w:t>
            </w:r>
          </w:p>
        </w:tc>
        <w:tc>
          <w:tcPr>
            <w:tcW w:w="2731" w:type="dxa"/>
            <w:shd w:val="clear" w:color="auto" w:fill="auto"/>
            <w:vAlign w:val="center"/>
          </w:tcPr>
          <w:p w:rsidR="00803BCA" w:rsidRPr="009134AB" w:rsidRDefault="00803BCA" w:rsidP="00686E87">
            <w:pPr>
              <w:jc w:val="center"/>
              <w:rPr>
                <w:rFonts w:ascii="宋体" w:hAnsi="宋体"/>
                <w:sz w:val="24"/>
              </w:rPr>
            </w:pPr>
            <w:r w:rsidRPr="009134AB">
              <w:rPr>
                <w:rFonts w:ascii="宋体" w:hAnsi="宋体" w:hint="eastAsia"/>
                <w:sz w:val="24"/>
              </w:rPr>
              <w:t>名称</w:t>
            </w:r>
          </w:p>
        </w:tc>
        <w:tc>
          <w:tcPr>
            <w:tcW w:w="1134" w:type="dxa"/>
            <w:shd w:val="clear" w:color="auto" w:fill="auto"/>
            <w:vAlign w:val="center"/>
          </w:tcPr>
          <w:p w:rsidR="00803BCA" w:rsidRPr="009134AB" w:rsidRDefault="00803BCA" w:rsidP="00686E87">
            <w:pPr>
              <w:jc w:val="center"/>
              <w:rPr>
                <w:rFonts w:ascii="宋体" w:hAnsi="宋体"/>
                <w:sz w:val="24"/>
              </w:rPr>
            </w:pPr>
            <w:r w:rsidRPr="009134AB">
              <w:rPr>
                <w:rFonts w:ascii="宋体" w:hAnsi="宋体" w:hint="eastAsia"/>
                <w:sz w:val="24"/>
              </w:rPr>
              <w:t>单位</w:t>
            </w:r>
          </w:p>
        </w:tc>
        <w:tc>
          <w:tcPr>
            <w:tcW w:w="1071" w:type="dxa"/>
            <w:shd w:val="clear" w:color="auto" w:fill="auto"/>
            <w:vAlign w:val="center"/>
          </w:tcPr>
          <w:p w:rsidR="00803BCA" w:rsidRPr="009134AB" w:rsidRDefault="00803BCA" w:rsidP="00686E87">
            <w:pPr>
              <w:jc w:val="center"/>
              <w:rPr>
                <w:rFonts w:ascii="宋体" w:hAnsi="宋体"/>
                <w:sz w:val="24"/>
              </w:rPr>
            </w:pPr>
            <w:r w:rsidRPr="009134AB">
              <w:rPr>
                <w:rFonts w:ascii="宋体" w:hAnsi="宋体" w:hint="eastAsia"/>
                <w:sz w:val="24"/>
              </w:rPr>
              <w:t>备注</w:t>
            </w:r>
          </w:p>
        </w:tc>
      </w:tr>
      <w:tr w:rsidR="00803BCA" w:rsidRPr="009134AB" w:rsidTr="00686E87">
        <w:trPr>
          <w:jc w:val="center"/>
        </w:trPr>
        <w:tc>
          <w:tcPr>
            <w:tcW w:w="1659" w:type="dxa"/>
            <w:shd w:val="clear" w:color="auto" w:fill="auto"/>
            <w:vAlign w:val="center"/>
          </w:tcPr>
          <w:p w:rsidR="00803BCA" w:rsidRPr="009134AB" w:rsidRDefault="00803BCA" w:rsidP="00686E87">
            <w:pPr>
              <w:jc w:val="center"/>
              <w:rPr>
                <w:rFonts w:ascii="宋体" w:hAnsi="宋体"/>
                <w:sz w:val="24"/>
              </w:rPr>
            </w:pPr>
            <w:r w:rsidRPr="009134AB">
              <w:rPr>
                <w:rFonts w:ascii="宋体" w:hAnsi="宋体" w:hint="eastAsia"/>
                <w:sz w:val="24"/>
              </w:rPr>
              <w:t>1-1</w:t>
            </w:r>
          </w:p>
        </w:tc>
        <w:tc>
          <w:tcPr>
            <w:tcW w:w="2731" w:type="dxa"/>
            <w:shd w:val="clear" w:color="auto" w:fill="auto"/>
            <w:vAlign w:val="center"/>
          </w:tcPr>
          <w:p w:rsidR="00803BCA" w:rsidRPr="009134AB" w:rsidRDefault="00326C69" w:rsidP="00CB1201">
            <w:pPr>
              <w:jc w:val="center"/>
              <w:rPr>
                <w:rFonts w:ascii="宋体" w:hAnsi="宋体"/>
                <w:sz w:val="24"/>
                <w:lang/>
              </w:rPr>
            </w:pPr>
            <w:r>
              <w:rPr>
                <w:rFonts w:ascii="仿宋" w:eastAsia="仿宋" w:hAnsi="仿宋" w:hint="eastAsia"/>
                <w:sz w:val="24"/>
              </w:rPr>
              <w:t>福建中医药大学</w:t>
            </w:r>
            <w:r w:rsidRPr="000121EC">
              <w:rPr>
                <w:rFonts w:ascii="仿宋" w:eastAsia="仿宋" w:hAnsi="仿宋" w:hint="eastAsia"/>
                <w:sz w:val="24"/>
                <w:lang/>
              </w:rPr>
              <w:t>MOOC资源共享平台</w:t>
            </w:r>
          </w:p>
        </w:tc>
        <w:tc>
          <w:tcPr>
            <w:tcW w:w="1134" w:type="dxa"/>
            <w:shd w:val="clear" w:color="auto" w:fill="auto"/>
            <w:vAlign w:val="center"/>
          </w:tcPr>
          <w:p w:rsidR="00803BCA" w:rsidRPr="009134AB" w:rsidRDefault="00803BCA" w:rsidP="00686E87">
            <w:pPr>
              <w:jc w:val="center"/>
              <w:rPr>
                <w:rFonts w:ascii="宋体" w:hAnsi="宋体"/>
                <w:sz w:val="24"/>
              </w:rPr>
            </w:pPr>
            <w:r w:rsidRPr="009134AB">
              <w:rPr>
                <w:rFonts w:ascii="宋体" w:hAnsi="宋体" w:hint="eastAsia"/>
                <w:sz w:val="24"/>
              </w:rPr>
              <w:t>1年</w:t>
            </w:r>
          </w:p>
        </w:tc>
        <w:tc>
          <w:tcPr>
            <w:tcW w:w="1071" w:type="dxa"/>
            <w:shd w:val="clear" w:color="auto" w:fill="auto"/>
            <w:vAlign w:val="center"/>
          </w:tcPr>
          <w:p w:rsidR="00803BCA" w:rsidRPr="009134AB" w:rsidRDefault="00803BCA" w:rsidP="00686E87">
            <w:pPr>
              <w:jc w:val="center"/>
              <w:rPr>
                <w:rFonts w:ascii="宋体" w:hAnsi="宋体"/>
                <w:sz w:val="24"/>
              </w:rPr>
            </w:pPr>
          </w:p>
        </w:tc>
      </w:tr>
    </w:tbl>
    <w:p w:rsidR="00326C69" w:rsidRPr="00326C69" w:rsidRDefault="00326C69" w:rsidP="00326C69">
      <w:pPr>
        <w:pStyle w:val="3"/>
        <w:spacing w:line="360" w:lineRule="auto"/>
        <w:rPr>
          <w:rFonts w:ascii="宋体" w:hAnsi="宋体"/>
        </w:rPr>
      </w:pPr>
      <w:r w:rsidRPr="00326C69">
        <w:rPr>
          <w:rFonts w:ascii="宋体" w:hAnsi="宋体" w:hint="eastAsia"/>
        </w:rPr>
        <w:t>二、技术和服务要求</w:t>
      </w:r>
    </w:p>
    <w:p w:rsidR="00326C69" w:rsidRDefault="00326C69" w:rsidP="00326C69">
      <w:pPr>
        <w:shd w:val="clear" w:color="auto" w:fill="FFFFFF"/>
        <w:spacing w:before="75" w:after="75" w:line="300" w:lineRule="auto"/>
        <w:rPr>
          <w:rFonts w:ascii="宋体" w:hAnsi="宋体"/>
          <w:b/>
          <w:color w:val="393939"/>
          <w:sz w:val="24"/>
        </w:rPr>
      </w:pPr>
      <w:r>
        <w:rPr>
          <w:rFonts w:ascii="宋体" w:hAnsi="宋体" w:hint="eastAsia"/>
          <w:b/>
          <w:color w:val="393939"/>
          <w:sz w:val="24"/>
        </w:rPr>
        <w:t>1.服务内容：</w:t>
      </w:r>
    </w:p>
    <w:p w:rsidR="00326C69" w:rsidRDefault="00326C69" w:rsidP="00326C69">
      <w:pPr>
        <w:shd w:val="clear" w:color="auto" w:fill="FFFFFF"/>
        <w:spacing w:before="75" w:after="75" w:line="300" w:lineRule="auto"/>
        <w:ind w:firstLineChars="200" w:firstLine="482"/>
        <w:rPr>
          <w:rFonts w:ascii="宋体" w:hAnsi="宋体"/>
          <w:color w:val="393939"/>
          <w:sz w:val="24"/>
        </w:rPr>
      </w:pPr>
      <w:r>
        <w:rPr>
          <w:rFonts w:ascii="宋体" w:hAnsi="宋体" w:hint="eastAsia"/>
          <w:b/>
          <w:color w:val="393939"/>
          <w:sz w:val="24"/>
        </w:rPr>
        <w:t>1.1</w:t>
      </w:r>
      <w:r>
        <w:rPr>
          <w:rFonts w:ascii="宋体" w:hAnsi="宋体" w:hint="eastAsia"/>
          <w:color w:val="393939"/>
          <w:sz w:val="24"/>
        </w:rPr>
        <w:t>提供采购人享有专有访问入口的专属云平台以及课程运维服务。</w:t>
      </w:r>
    </w:p>
    <w:p w:rsidR="00326C69" w:rsidRDefault="00326C69" w:rsidP="00326C69">
      <w:pPr>
        <w:shd w:val="clear" w:color="auto" w:fill="FFFFFF"/>
        <w:spacing w:before="75" w:after="75" w:line="300" w:lineRule="auto"/>
        <w:ind w:firstLineChars="200" w:firstLine="482"/>
        <w:rPr>
          <w:rFonts w:ascii="宋体" w:hAnsi="宋体"/>
          <w:color w:val="393939"/>
          <w:sz w:val="24"/>
        </w:rPr>
      </w:pPr>
      <w:r>
        <w:rPr>
          <w:rFonts w:ascii="宋体" w:hAnsi="宋体" w:hint="eastAsia"/>
          <w:b/>
          <w:color w:val="393939"/>
          <w:sz w:val="24"/>
        </w:rPr>
        <w:t>1.2</w:t>
      </w:r>
      <w:r>
        <w:rPr>
          <w:rFonts w:ascii="宋体" w:hAnsi="宋体" w:hint="eastAsia"/>
          <w:color w:val="393939"/>
          <w:sz w:val="24"/>
        </w:rPr>
        <w:t>集中展示采购人的在线课程建设成果，让课程走出去。</w:t>
      </w:r>
    </w:p>
    <w:p w:rsidR="00326C69" w:rsidRDefault="00326C69" w:rsidP="00326C69">
      <w:pPr>
        <w:shd w:val="clear" w:color="auto" w:fill="FFFFFF"/>
        <w:spacing w:before="75" w:after="75" w:line="300" w:lineRule="auto"/>
        <w:ind w:firstLineChars="200" w:firstLine="482"/>
        <w:rPr>
          <w:rFonts w:ascii="宋体" w:hAnsi="宋体"/>
          <w:color w:val="393939"/>
          <w:sz w:val="24"/>
        </w:rPr>
      </w:pPr>
      <w:r>
        <w:rPr>
          <w:rFonts w:ascii="宋体" w:hAnsi="宋体" w:hint="eastAsia"/>
          <w:b/>
          <w:color w:val="393939"/>
          <w:sz w:val="24"/>
        </w:rPr>
        <w:t>1.3</w:t>
      </w:r>
      <w:r>
        <w:rPr>
          <w:rFonts w:ascii="宋体" w:hAnsi="宋体" w:hint="eastAsia"/>
          <w:color w:val="393939"/>
          <w:sz w:val="24"/>
        </w:rPr>
        <w:t>采购人拥有完全的在线课程建设与应用管理权限，创建SPOC课程，开展教学，允许创建课程门数每年50门，学习者数量不设限制。</w:t>
      </w:r>
    </w:p>
    <w:p w:rsidR="00326C69" w:rsidRDefault="00326C69" w:rsidP="00326C69">
      <w:pPr>
        <w:shd w:val="clear" w:color="auto" w:fill="FFFFFF"/>
        <w:spacing w:before="75" w:after="75" w:line="300" w:lineRule="auto"/>
        <w:ind w:firstLineChars="200" w:firstLine="482"/>
        <w:rPr>
          <w:rFonts w:ascii="宋体" w:hAnsi="宋体"/>
          <w:color w:val="393939"/>
          <w:sz w:val="24"/>
        </w:rPr>
      </w:pPr>
      <w:r>
        <w:rPr>
          <w:rFonts w:ascii="宋体" w:hAnsi="宋体" w:hint="eastAsia"/>
          <w:b/>
          <w:color w:val="393939"/>
          <w:sz w:val="24"/>
        </w:rPr>
        <w:t>1.4</w:t>
      </w:r>
      <w:r>
        <w:rPr>
          <w:rFonts w:ascii="宋体" w:hAnsi="宋体" w:hint="eastAsia"/>
          <w:color w:val="393939"/>
          <w:sz w:val="24"/>
        </w:rPr>
        <w:t>课程平台可对教学环节实施有效的管理与监控，采购人单位管理人员可导入学生名单，可直接查看课程后台数。</w:t>
      </w:r>
    </w:p>
    <w:p w:rsidR="00326C69" w:rsidRDefault="00326C69" w:rsidP="00326C69">
      <w:pPr>
        <w:shd w:val="clear" w:color="auto" w:fill="FFFFFF"/>
        <w:spacing w:before="75" w:after="75" w:line="300" w:lineRule="auto"/>
        <w:ind w:firstLineChars="200" w:firstLine="482"/>
        <w:rPr>
          <w:rFonts w:ascii="宋体" w:hAnsi="宋体"/>
          <w:color w:val="393939"/>
          <w:sz w:val="24"/>
        </w:rPr>
      </w:pPr>
      <w:r>
        <w:rPr>
          <w:rFonts w:ascii="宋体" w:hAnsi="宋体" w:hint="eastAsia"/>
          <w:b/>
          <w:color w:val="393939"/>
          <w:sz w:val="24"/>
        </w:rPr>
        <w:t>1.5</w:t>
      </w:r>
      <w:r>
        <w:rPr>
          <w:rFonts w:ascii="宋体" w:hAnsi="宋体" w:hint="eastAsia"/>
          <w:color w:val="393939"/>
          <w:sz w:val="24"/>
        </w:rPr>
        <w:t>课程平台提供充分的技术服务支持和操作指导，工作时间内（</w:t>
      </w:r>
      <w:r>
        <w:rPr>
          <w:rFonts w:ascii="宋体" w:hAnsi="宋体"/>
          <w:color w:val="393939"/>
          <w:sz w:val="24"/>
        </w:rPr>
        <w:t>8</w:t>
      </w:r>
      <w:r>
        <w:rPr>
          <w:rFonts w:ascii="宋体" w:hAnsi="宋体" w:hint="eastAsia"/>
          <w:color w:val="393939"/>
          <w:sz w:val="24"/>
        </w:rPr>
        <w:t>:00-</w:t>
      </w:r>
      <w:r>
        <w:rPr>
          <w:rFonts w:ascii="宋体" w:hAnsi="宋体"/>
          <w:color w:val="393939"/>
          <w:sz w:val="24"/>
        </w:rPr>
        <w:t>21</w:t>
      </w:r>
      <w:r>
        <w:rPr>
          <w:rFonts w:ascii="宋体" w:hAnsi="宋体" w:hint="eastAsia"/>
          <w:color w:val="393939"/>
          <w:sz w:val="24"/>
        </w:rPr>
        <w:t>:00）技术响应，提供在线技术支持，含qq、微信、电话三种方式。</w:t>
      </w:r>
    </w:p>
    <w:p w:rsidR="00326C69" w:rsidRDefault="00326C69" w:rsidP="00326C69">
      <w:pPr>
        <w:shd w:val="clear" w:color="auto" w:fill="FFFFFF"/>
        <w:spacing w:before="75" w:after="75" w:line="300" w:lineRule="auto"/>
        <w:ind w:firstLineChars="200" w:firstLine="482"/>
        <w:rPr>
          <w:rFonts w:ascii="宋体" w:hAnsi="宋体"/>
          <w:color w:val="393939"/>
          <w:sz w:val="24"/>
        </w:rPr>
      </w:pPr>
      <w:r>
        <w:rPr>
          <w:rFonts w:ascii="宋体" w:hAnsi="宋体" w:hint="eastAsia"/>
          <w:b/>
          <w:color w:val="393939"/>
          <w:sz w:val="24"/>
        </w:rPr>
        <w:t>1.6</w:t>
      </w:r>
      <w:r>
        <w:rPr>
          <w:rFonts w:ascii="宋体" w:hAnsi="宋体" w:hint="eastAsia"/>
          <w:color w:val="393939"/>
          <w:sz w:val="24"/>
        </w:rPr>
        <w:t>投标人对采购人进行免费技术培训。</w:t>
      </w:r>
    </w:p>
    <w:p w:rsidR="00326C69" w:rsidRDefault="00326C69" w:rsidP="00326C69">
      <w:pPr>
        <w:shd w:val="clear" w:color="auto" w:fill="FFFFFF"/>
        <w:spacing w:before="75" w:after="75" w:line="300" w:lineRule="auto"/>
        <w:ind w:firstLineChars="200" w:firstLine="482"/>
        <w:rPr>
          <w:rFonts w:ascii="宋体" w:hAnsi="宋体"/>
          <w:color w:val="393939"/>
          <w:sz w:val="24"/>
        </w:rPr>
      </w:pPr>
      <w:r>
        <w:rPr>
          <w:rFonts w:ascii="宋体" w:hAnsi="宋体" w:hint="eastAsia"/>
          <w:b/>
          <w:color w:val="393939"/>
          <w:sz w:val="24"/>
        </w:rPr>
        <w:t>1.7</w:t>
      </w:r>
      <w:r>
        <w:rPr>
          <w:rFonts w:ascii="宋体" w:hAnsi="宋体" w:hint="eastAsia"/>
          <w:color w:val="393939"/>
          <w:sz w:val="24"/>
        </w:rPr>
        <w:t>课程平台能把采购人在线课程推广到全国全社会大规模开放选课，不限于高校学生，还需面向社会学习者，现场演示以社会人群进入平台观看视频学习。</w:t>
      </w:r>
    </w:p>
    <w:p w:rsidR="00326C69" w:rsidRDefault="00326C69" w:rsidP="00326C69">
      <w:pPr>
        <w:shd w:val="clear" w:color="auto" w:fill="FFFFFF"/>
        <w:spacing w:before="75" w:after="75" w:line="300" w:lineRule="auto"/>
        <w:ind w:firstLineChars="200" w:firstLine="482"/>
        <w:rPr>
          <w:rFonts w:ascii="宋体" w:hAnsi="宋体"/>
          <w:color w:val="393939"/>
          <w:sz w:val="24"/>
        </w:rPr>
      </w:pPr>
      <w:r>
        <w:rPr>
          <w:rFonts w:ascii="宋体" w:hAnsi="宋体" w:hint="eastAsia"/>
          <w:b/>
          <w:color w:val="393939"/>
          <w:sz w:val="24"/>
        </w:rPr>
        <w:t>1.8</w:t>
      </w:r>
      <w:r>
        <w:rPr>
          <w:rFonts w:ascii="宋体" w:hAnsi="宋体" w:hint="eastAsia"/>
          <w:color w:val="393939"/>
          <w:sz w:val="24"/>
        </w:rPr>
        <w:t>平台上所有的课程资源均属于采购人知识产权，未经采购人允许，平台不得以任何名义使用。</w:t>
      </w:r>
    </w:p>
    <w:p w:rsidR="00326C69" w:rsidRDefault="00326C69" w:rsidP="00326C69">
      <w:pPr>
        <w:pStyle w:val="4"/>
        <w:spacing w:line="360" w:lineRule="auto"/>
        <w:ind w:left="-439"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平台技术要求：</w:t>
      </w:r>
    </w:p>
    <w:p w:rsidR="00326C69" w:rsidRDefault="00326C69" w:rsidP="00326C69">
      <w:pPr>
        <w:ind w:firstLineChars="200" w:firstLine="482"/>
        <w:rPr>
          <w:rFonts w:ascii="宋体" w:hAnsi="宋体" w:cs="宋体"/>
          <w:b/>
          <w:bCs/>
          <w:sz w:val="24"/>
        </w:rPr>
      </w:pPr>
      <w:r>
        <w:rPr>
          <w:rFonts w:ascii="宋体" w:hAnsi="宋体" w:cs="宋体" w:hint="eastAsia"/>
          <w:b/>
          <w:bCs/>
          <w:sz w:val="24"/>
        </w:rPr>
        <w:t>2.1公有云架构</w:t>
      </w:r>
    </w:p>
    <w:p w:rsidR="00326C69" w:rsidRDefault="00326C69" w:rsidP="00326C69">
      <w:pPr>
        <w:spacing w:line="360" w:lineRule="auto"/>
        <w:ind w:firstLine="420"/>
        <w:rPr>
          <w:rFonts w:ascii="宋体" w:hAnsi="宋体" w:cs="宋体"/>
          <w:sz w:val="24"/>
        </w:rPr>
      </w:pPr>
      <w:r>
        <w:rPr>
          <w:rFonts w:ascii="宋体" w:hAnsi="宋体" w:cs="宋体" w:hint="eastAsia"/>
          <w:sz w:val="24"/>
        </w:rPr>
        <w:t>平台采用公有云部署的解决方案，通过公有云技术将平台应用封装为SaaS应用实现全站代码公有云部署，将所有业务流程封装在云平台内部，为用户提供端到端云服务。实现基于大规模分布式集群下的智能调度，节点故障无感秒级迁移，故障恢复快，自动快照备份数据等。</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使用SaaS服务，系统安全指数高,系统需遵循SaaS的设计学校无需再次</w:t>
      </w:r>
      <w:r>
        <w:rPr>
          <w:rFonts w:ascii="宋体" w:hAnsi="宋体" w:cs="宋体" w:hint="eastAsia"/>
          <w:sz w:val="24"/>
        </w:rPr>
        <w:lastRenderedPageBreak/>
        <w:t>安装软件，即可完成本校的在线课程发布、网络学习环境搭建。产品迭代快速，升级周期时间不低于1月/次，且后期安全稳定性高、开发维护成本低。</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学校在公有云数据中心拥有独立的平台空间，与其他院校的平台空间相互独立，数据内容（包含教师、学生的账号数据，学习过程统计数据，课程资源等）是私密的，与其他院校的数据内容互不干扰。只有经过授权的本校教师、学生用户才可以访问本校的数据内容。</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服务器网络及硬件环境,服务器需部署在云平台，易于管理和维护。平台具有成熟完善的监控及运维系统。</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公有云服务器具有高稳定性且易于水平扩展，可以支持海量并发请求且有效保证平台的高可用性。</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服务器有独立的ICP机房，统一管理，出口带宽独立。</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机房需使用标准规格的机架式服务器，无需应用人员额外设计服务器部署方案。</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机房需采用BGP方案实现移动、电信、联通、教育网等不同网络运营商的多线互联，当用户访问网站时，会自动根据实际情况选择访问速度最快的线路，达到最佳的访问速度，从而有效提升网站的服务质量。</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平台的管理界面采用浏览器方式,管理界面简明易用，交互设计符合一流互联网产品标准，管理人员不需要具有较多的计算机知识。客户端采用浏览器操作，无客户端插件，支持用户各种主流浏览器。</w:t>
      </w:r>
    </w:p>
    <w:p w:rsidR="00326C69" w:rsidRDefault="00326C69" w:rsidP="00326C69">
      <w:pPr>
        <w:pStyle w:val="1"/>
        <w:numPr>
          <w:ilvl w:val="0"/>
          <w:numId w:val="1"/>
        </w:numPr>
        <w:spacing w:line="360" w:lineRule="auto"/>
        <w:rPr>
          <w:rFonts w:ascii="宋体" w:hAnsi="宋体" w:cs="宋体"/>
          <w:sz w:val="24"/>
        </w:rPr>
      </w:pPr>
      <w:r>
        <w:rPr>
          <w:rFonts w:ascii="宋体" w:hAnsi="宋体" w:cs="宋体" w:hint="eastAsia"/>
          <w:sz w:val="24"/>
        </w:rPr>
        <w:t>平台提供文件转换功能,平台具有视频、文档格式自动转换、码流自动转换的功能，以适应不同的访问终端（Web、Android，iOS）；所有文档资源支持在线预览，视频类资源系统自动转码。</w:t>
      </w:r>
    </w:p>
    <w:p w:rsidR="00326C69" w:rsidRDefault="00326C69" w:rsidP="00326C69">
      <w:pPr>
        <w:pStyle w:val="4"/>
        <w:spacing w:line="360" w:lineRule="auto"/>
        <w:ind w:left="425"/>
        <w:rPr>
          <w:rFonts w:ascii="宋体" w:hAnsi="宋体" w:cs="宋体"/>
          <w:sz w:val="24"/>
          <w:szCs w:val="24"/>
        </w:rPr>
      </w:pPr>
      <w:r>
        <w:rPr>
          <w:rFonts w:ascii="宋体" w:hAnsi="宋体" w:cs="宋体" w:hint="eastAsia"/>
          <w:sz w:val="24"/>
          <w:szCs w:val="24"/>
        </w:rPr>
        <w:t>2.2</w:t>
      </w:r>
      <w:r>
        <w:rPr>
          <w:rFonts w:ascii="宋体" w:hAnsi="宋体" w:cs="宋体" w:hint="eastAsia"/>
          <w:sz w:val="24"/>
          <w:szCs w:val="24"/>
        </w:rPr>
        <w:t>平台性能和质量要求</w:t>
      </w:r>
    </w:p>
    <w:p w:rsidR="00326C69" w:rsidRDefault="00326C69" w:rsidP="00326C69">
      <w:pPr>
        <w:pStyle w:val="1"/>
        <w:numPr>
          <w:ilvl w:val="0"/>
          <w:numId w:val="2"/>
        </w:numPr>
        <w:spacing w:line="360" w:lineRule="auto"/>
        <w:rPr>
          <w:rFonts w:ascii="宋体" w:hAnsi="宋体" w:cs="宋体"/>
          <w:sz w:val="24"/>
        </w:rPr>
      </w:pPr>
      <w:r>
        <w:rPr>
          <w:rFonts w:ascii="宋体" w:hAnsi="宋体" w:cs="宋体" w:hint="eastAsia"/>
          <w:sz w:val="24"/>
        </w:rPr>
        <w:t>慕课运行平台的质量符合以下质量标准，并提供（CNAS）质量检测报告：GB/T25000.51-2016《系统与软件工程 系统与软件质量要求和评价（SQuaRE） 第 51 部分：就绪可用软件产品（RUSP）的质量要求和测试细则》。</w:t>
      </w:r>
    </w:p>
    <w:p w:rsidR="00326C69" w:rsidRDefault="00326C69" w:rsidP="00326C69">
      <w:pPr>
        <w:pStyle w:val="1"/>
        <w:numPr>
          <w:ilvl w:val="0"/>
          <w:numId w:val="2"/>
        </w:numPr>
        <w:spacing w:line="360" w:lineRule="auto"/>
        <w:rPr>
          <w:rFonts w:ascii="宋体" w:hAnsi="宋体" w:cs="宋体"/>
          <w:sz w:val="24"/>
        </w:rPr>
      </w:pPr>
      <w:r>
        <w:rPr>
          <w:rFonts w:ascii="宋体" w:hAnsi="宋体" w:cs="宋体" w:hint="eastAsia"/>
          <w:sz w:val="24"/>
        </w:rPr>
        <w:lastRenderedPageBreak/>
        <w:t>平台性能要求：</w:t>
      </w:r>
      <w:r w:rsidRPr="00275DBE">
        <w:rPr>
          <w:rFonts w:ascii="宋体" w:hAnsi="宋体" w:cs="宋体" w:hint="eastAsia"/>
          <w:sz w:val="24"/>
        </w:rPr>
        <w:t>平台注册用户数超过2200万，累计选课人次超过9900万，支持并发连接数不低于1900，单接口每秒并发响应请求数不低于450个</w:t>
      </w:r>
      <w:r>
        <w:rPr>
          <w:rFonts w:ascii="宋体" w:hAnsi="宋体" w:cs="宋体" w:hint="eastAsia"/>
          <w:sz w:val="24"/>
        </w:rPr>
        <w:t>，查询/读书数据的响应时间达到毫秒级。</w:t>
      </w:r>
    </w:p>
    <w:p w:rsidR="00326C69" w:rsidRDefault="00326C69" w:rsidP="00326C69">
      <w:pPr>
        <w:pStyle w:val="1"/>
        <w:numPr>
          <w:ilvl w:val="0"/>
          <w:numId w:val="2"/>
        </w:numPr>
        <w:spacing w:line="360" w:lineRule="auto"/>
        <w:rPr>
          <w:rFonts w:ascii="宋体" w:hAnsi="宋体" w:cs="宋体"/>
          <w:sz w:val="24"/>
        </w:rPr>
      </w:pPr>
      <w:r>
        <w:rPr>
          <w:rFonts w:ascii="宋体" w:hAnsi="宋体" w:cs="宋体" w:hint="eastAsia"/>
          <w:sz w:val="24"/>
        </w:rPr>
        <w:t>运行平台上经过评定的国家精品在线开放课程不少于</w:t>
      </w:r>
      <w:r>
        <w:rPr>
          <w:rFonts w:ascii="宋体" w:hAnsi="宋体" w:cs="宋体"/>
          <w:sz w:val="24"/>
        </w:rPr>
        <w:t>4</w:t>
      </w:r>
      <w:r>
        <w:rPr>
          <w:rFonts w:ascii="宋体" w:hAnsi="宋体" w:cs="宋体" w:hint="eastAsia"/>
          <w:sz w:val="24"/>
        </w:rPr>
        <w:t>00门。</w:t>
      </w:r>
    </w:p>
    <w:p w:rsidR="00326C69" w:rsidRDefault="00326C69" w:rsidP="00326C69">
      <w:pPr>
        <w:pStyle w:val="4"/>
        <w:spacing w:line="360" w:lineRule="auto"/>
        <w:ind w:left="425"/>
        <w:rPr>
          <w:rFonts w:ascii="宋体" w:hAnsi="宋体" w:cs="宋体"/>
          <w:sz w:val="24"/>
          <w:szCs w:val="24"/>
        </w:rPr>
      </w:pPr>
      <w:r>
        <w:rPr>
          <w:rFonts w:ascii="宋体" w:hAnsi="宋体" w:cs="宋体" w:hint="eastAsia"/>
          <w:sz w:val="24"/>
          <w:szCs w:val="24"/>
        </w:rPr>
        <w:t>2.3</w:t>
      </w:r>
      <w:r>
        <w:rPr>
          <w:rFonts w:ascii="宋体" w:hAnsi="宋体" w:cs="宋体" w:hint="eastAsia"/>
          <w:sz w:val="24"/>
          <w:szCs w:val="24"/>
        </w:rPr>
        <w:t>线上教学模块</w:t>
      </w:r>
    </w:p>
    <w:p w:rsidR="00326C69" w:rsidRDefault="00326C69" w:rsidP="00326C69">
      <w:pPr>
        <w:spacing w:line="360" w:lineRule="auto"/>
        <w:ind w:firstLine="420"/>
        <w:rPr>
          <w:rFonts w:ascii="宋体" w:hAnsi="宋体" w:cs="宋体"/>
          <w:sz w:val="24"/>
        </w:rPr>
      </w:pPr>
      <w:r>
        <w:rPr>
          <w:rFonts w:ascii="宋体" w:hAnsi="宋体" w:cs="宋体" w:hint="eastAsia"/>
          <w:sz w:val="24"/>
        </w:rPr>
        <w:t>线上教学模块主要为用户提供四大功能，分别是：用户登录功能、课程中心功能、线上学习功能、论坛讨论功能。具体功能描述如下所述。</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2.3.1用户登录功能</w:t>
      </w:r>
    </w:p>
    <w:p w:rsidR="00326C69" w:rsidRDefault="00326C69" w:rsidP="00326C69">
      <w:pPr>
        <w:spacing w:line="360" w:lineRule="auto"/>
        <w:ind w:firstLine="420"/>
        <w:rPr>
          <w:rFonts w:ascii="宋体" w:hAnsi="宋体" w:cs="宋体"/>
          <w:sz w:val="24"/>
        </w:rPr>
      </w:pPr>
      <w:r>
        <w:rPr>
          <w:rFonts w:ascii="宋体" w:hAnsi="宋体" w:cs="宋体" w:hint="eastAsia"/>
          <w:sz w:val="24"/>
        </w:rPr>
        <w:t>1）用户登录方式：平台支持多种支持多种登录方式，含邮箱、QQ、微</w:t>
      </w:r>
      <w:r>
        <w:rPr>
          <w:rFonts w:ascii="宋体" w:hAnsi="宋体" w:cs="宋体"/>
          <w:sz w:val="24"/>
        </w:rPr>
        <w:t>信、</w:t>
      </w:r>
      <w:r>
        <w:rPr>
          <w:rFonts w:ascii="宋体" w:hAnsi="宋体" w:cs="宋体" w:hint="eastAsia"/>
          <w:sz w:val="24"/>
        </w:rPr>
        <w:t>微博、手机号</w:t>
      </w:r>
      <w:r>
        <w:rPr>
          <w:rFonts w:ascii="宋体" w:hAnsi="宋体" w:cs="宋体"/>
          <w:sz w:val="24"/>
        </w:rPr>
        <w:t>码</w:t>
      </w:r>
      <w:r>
        <w:rPr>
          <w:rFonts w:ascii="宋体" w:hAnsi="宋体" w:cs="宋体" w:hint="eastAsia"/>
          <w:sz w:val="24"/>
        </w:rPr>
        <w:t>等。</w:t>
      </w:r>
    </w:p>
    <w:p w:rsidR="00326C69" w:rsidRDefault="00326C69" w:rsidP="00326C69">
      <w:pPr>
        <w:spacing w:line="360" w:lineRule="auto"/>
        <w:ind w:firstLine="420"/>
        <w:rPr>
          <w:rFonts w:ascii="宋体" w:hAnsi="宋体" w:cs="宋体"/>
          <w:sz w:val="24"/>
        </w:rPr>
      </w:pPr>
      <w:r>
        <w:rPr>
          <w:rFonts w:ascii="宋体" w:hAnsi="宋体" w:cs="宋体" w:hint="eastAsia"/>
          <w:sz w:val="24"/>
        </w:rPr>
        <w:t>2）统一身份认证：针对校内在籍学生，学号和密码（管理员在后台导入学号，学生在前台激活）。</w:t>
      </w:r>
    </w:p>
    <w:p w:rsidR="00326C69" w:rsidRDefault="00326C69" w:rsidP="00326C69">
      <w:pPr>
        <w:spacing w:line="360" w:lineRule="auto"/>
        <w:ind w:firstLine="420"/>
        <w:rPr>
          <w:rFonts w:ascii="宋体" w:hAnsi="宋体" w:cs="宋体"/>
          <w:sz w:val="24"/>
        </w:rPr>
      </w:pPr>
      <w:r>
        <w:rPr>
          <w:rFonts w:ascii="宋体" w:hAnsi="宋体" w:cs="宋体" w:hint="eastAsia"/>
          <w:sz w:val="24"/>
        </w:rPr>
        <w:t>3）密码找回：用户忘记密码时，邮箱登录用户可以通过所登录的邮箱找回密码。</w:t>
      </w:r>
    </w:p>
    <w:p w:rsidR="00326C69" w:rsidRDefault="00326C69" w:rsidP="00326C69">
      <w:pPr>
        <w:pStyle w:val="5"/>
        <w:spacing w:line="360" w:lineRule="auto"/>
        <w:ind w:left="851"/>
        <w:rPr>
          <w:rStyle w:val="a6"/>
          <w:rFonts w:ascii="宋体" w:hAnsi="宋体" w:cs="宋体"/>
          <w:b/>
          <w:bCs w:val="0"/>
          <w:sz w:val="24"/>
          <w:szCs w:val="24"/>
        </w:rPr>
      </w:pPr>
      <w:r>
        <w:rPr>
          <w:rStyle w:val="a6"/>
          <w:rFonts w:ascii="宋体" w:hAnsi="宋体" w:cs="宋体" w:hint="eastAsia"/>
          <w:b/>
          <w:bCs w:val="0"/>
          <w:sz w:val="24"/>
          <w:szCs w:val="24"/>
        </w:rPr>
        <w:t>2.3.2课程中心功能</w:t>
      </w:r>
    </w:p>
    <w:p w:rsidR="00326C69" w:rsidRDefault="00326C69" w:rsidP="00326C69">
      <w:pPr>
        <w:spacing w:line="360" w:lineRule="auto"/>
        <w:ind w:firstLine="420"/>
        <w:rPr>
          <w:rFonts w:ascii="宋体" w:hAnsi="宋体" w:cs="宋体"/>
          <w:sz w:val="24"/>
        </w:rPr>
      </w:pPr>
      <w:r>
        <w:rPr>
          <w:rFonts w:ascii="宋体" w:hAnsi="宋体" w:cs="宋体" w:hint="eastAsia"/>
          <w:sz w:val="24"/>
        </w:rPr>
        <w:t>1）学习的课程：用户可以查看加入的所有开课，点击开课图片可以快速进入课程主页。课程成绩发布后，可以查看成绩。</w:t>
      </w:r>
    </w:p>
    <w:p w:rsidR="00326C69" w:rsidRDefault="00326C69" w:rsidP="00326C69">
      <w:pPr>
        <w:spacing w:line="360" w:lineRule="auto"/>
        <w:ind w:firstLine="420"/>
        <w:rPr>
          <w:rFonts w:ascii="宋体" w:hAnsi="宋体" w:cs="宋体"/>
          <w:sz w:val="24"/>
        </w:rPr>
      </w:pPr>
      <w:r>
        <w:rPr>
          <w:rFonts w:ascii="宋体" w:hAnsi="宋体" w:cs="宋体" w:hint="eastAsia"/>
          <w:sz w:val="24"/>
        </w:rPr>
        <w:t>2）报名的课程：用户可以选择课程报名，查看报名的所有开课，并可以退出课程。</w:t>
      </w:r>
    </w:p>
    <w:p w:rsidR="00326C69" w:rsidRDefault="00326C69" w:rsidP="00326C69">
      <w:pPr>
        <w:spacing w:line="360" w:lineRule="auto"/>
        <w:ind w:firstLine="420"/>
        <w:rPr>
          <w:rFonts w:ascii="宋体" w:hAnsi="宋体" w:cs="宋体"/>
          <w:sz w:val="24"/>
        </w:rPr>
      </w:pPr>
      <w:r>
        <w:rPr>
          <w:rFonts w:ascii="宋体" w:hAnsi="宋体" w:cs="宋体" w:hint="eastAsia"/>
          <w:sz w:val="24"/>
        </w:rPr>
        <w:t>3）个人设置：用户可以对个人信息包含性别，年龄，头像等进行设置。</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2.3.3线上学习功能</w:t>
      </w:r>
    </w:p>
    <w:p w:rsidR="00326C69" w:rsidRDefault="00326C69" w:rsidP="00326C69">
      <w:pPr>
        <w:spacing w:line="360" w:lineRule="auto"/>
        <w:ind w:firstLine="420"/>
        <w:rPr>
          <w:rFonts w:ascii="宋体" w:hAnsi="宋体" w:cs="宋体"/>
          <w:b/>
          <w:sz w:val="24"/>
        </w:rPr>
      </w:pPr>
      <w:r>
        <w:rPr>
          <w:rFonts w:ascii="宋体" w:hAnsi="宋体" w:cs="宋体" w:hint="eastAsia"/>
          <w:b/>
          <w:sz w:val="24"/>
        </w:rPr>
        <w:t>1）学习平台主页内容</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学校主页氛围，用户登录学校平台主页，可以通过各种视觉元素如本校图片、logo、简介等，知晓登录的平台是本校。</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lastRenderedPageBreak/>
        <w:t>本校课程聚合页，在学校平台主页，会向用户展示本校已经发布的所有课程，可供用户选课报名。</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本校老师，在学校平台主页，会向用户展示本校已开课的所有老师，可供用户查看老师主页并根据老师选课。</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教师主页，用户进入教师主页，可以查看教师的相关简介，已在平台开设的课程。并通过点击这些课程，进入这名老师的课程介绍页，从而选课报名。</w:t>
      </w:r>
    </w:p>
    <w:p w:rsidR="00326C69" w:rsidRDefault="00326C69" w:rsidP="00326C69">
      <w:pPr>
        <w:spacing w:line="360" w:lineRule="auto"/>
        <w:ind w:firstLine="420"/>
        <w:rPr>
          <w:rFonts w:ascii="宋体" w:hAnsi="宋体" w:cs="宋体"/>
          <w:b/>
          <w:sz w:val="24"/>
        </w:rPr>
      </w:pPr>
      <w:r>
        <w:rPr>
          <w:rFonts w:ascii="宋体" w:hAnsi="宋体" w:cs="宋体" w:hint="eastAsia"/>
          <w:b/>
          <w:sz w:val="24"/>
        </w:rPr>
        <w:t>2）学习过程设计</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选择课程，支持为学生指定选修某些课程。学生也可以自选课程，选择课程时需要确认开课学期。</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课程主页，进入课程主页，可以查看课程公告、测验与作业、发布章节信息、课程讨论以及考试内容等。</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课程学习，用户登陆后选择相应课程即可进入学习，课程学习内容以视频、文档、讨论、测验与作业等形式呈现，可全屏以及暂停，系统自动记录学员视频的学习时长，并将其作为统计的指标之一。</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支持在教学视频的任意时间点加入驻点测验，测验题包括单选题、多选题、填空题，判断题。</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主题讨论，教师在课程内容中添加主题讨论，学生可以进行回复。讨论支持根据回复最多，回复时间，被赞最多进行排序。</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课程讲义，课程讲义是辅助学生学习的一种资源，能够更加细化视频与知识的定位，通过线上的方式学生可以通过讲义下载进行浏览学习。</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课程字幕，课程字幕辅助学生进行视频学习。在视频学习界面，支持字幕自动播放。</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自动判题，针对客观题，平台可以自动判题，根据事先设定的评分标准给出题目测验成绩。</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针对互联网、计算机等课程，可以支持添加在线编程练习题，其语言支持C、COOL、GO、Haskell、Java、JavaScript、Lua、Pascal、PHP、Perl、Python2.7、Python3.4、Ruby、Shell。支持通过添加测试用例等方式实现在线程序判题。</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教学视频，可以根据用户需要，自主调节视频播放倍速、视频清晰度。</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单元测验，学习中在指定时间内按照要求完成测验。测验题型主要包含选择</w:t>
      </w:r>
      <w:r>
        <w:rPr>
          <w:rFonts w:ascii="宋体" w:hAnsi="宋体" w:cs="宋体" w:hint="eastAsia"/>
          <w:sz w:val="24"/>
        </w:rPr>
        <w:lastRenderedPageBreak/>
        <w:t>题、判断题。测验最终成绩评定算法（例如平均分，最高分）可以在开课课程内容制作中设置。</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单元作业，学习中在指定的时间内按要求完成作业，作业题型主要为简答题，并支持上传附件。根据作业批阅方式，作业可分为同学互评和教师批阅作业两种类型。同学互评的作业，提交作业后，进入在互评阶段，学生间批阅彼此作业。在成绩公布期间，看到互评成绩和评语详情。</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学习进度，小节中内容全部完成后，会显示标志，小节中一个内容标志完成后，内容标志会由暗变成亮。从而学生可以知晓当前课程的学习进度，以便灵活把握个人学习进度。</w:t>
      </w:r>
    </w:p>
    <w:p w:rsidR="00326C69" w:rsidRDefault="00326C69" w:rsidP="00326C69">
      <w:pPr>
        <w:spacing w:line="360" w:lineRule="auto"/>
        <w:ind w:firstLine="420"/>
        <w:rPr>
          <w:rFonts w:ascii="宋体" w:hAnsi="宋体" w:cs="宋体"/>
          <w:b/>
          <w:sz w:val="24"/>
        </w:rPr>
      </w:pPr>
      <w:r>
        <w:rPr>
          <w:rFonts w:ascii="宋体" w:hAnsi="宋体" w:cs="宋体" w:hint="eastAsia"/>
          <w:b/>
          <w:sz w:val="24"/>
        </w:rPr>
        <w:t>3）翻转课堂</w:t>
      </w:r>
    </w:p>
    <w:p w:rsidR="00326C69" w:rsidRDefault="00326C69" w:rsidP="00326C69">
      <w:pPr>
        <w:spacing w:line="360" w:lineRule="auto"/>
        <w:ind w:firstLine="420"/>
        <w:rPr>
          <w:rFonts w:ascii="宋体" w:hAnsi="宋体" w:cs="宋体"/>
          <w:sz w:val="24"/>
        </w:rPr>
      </w:pPr>
      <w:r>
        <w:rPr>
          <w:rFonts w:ascii="宋体" w:hAnsi="宋体" w:cs="宋体" w:hint="eastAsia"/>
          <w:sz w:val="24"/>
        </w:rPr>
        <w:t>支持课程发布线下活动，学习中用户可以报名参加；支持利用平台所拥有的功能，开展翻转课堂教学，使线上线下学习有机结合：</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支持线上课程的发布，用户可以在平台上开展课程的学习；</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支持课程发布线下活动信息，学习中用户可以查看，线下报名参加活动；</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2.3.4论坛讨论功能</w:t>
      </w:r>
    </w:p>
    <w:p w:rsidR="00326C69" w:rsidRDefault="00326C69" w:rsidP="00326C69">
      <w:pPr>
        <w:spacing w:line="360" w:lineRule="auto"/>
        <w:ind w:firstLineChars="175" w:firstLine="420"/>
        <w:rPr>
          <w:rFonts w:ascii="宋体" w:hAnsi="宋体" w:cs="宋体"/>
          <w:sz w:val="24"/>
        </w:rPr>
      </w:pPr>
      <w:r>
        <w:rPr>
          <w:rFonts w:ascii="宋体" w:hAnsi="宋体" w:cs="宋体" w:hint="eastAsia"/>
          <w:sz w:val="24"/>
        </w:rPr>
        <w:t>每门课程拥有自己的在线论坛，分为不同的讨论版。默认讨论版包括：</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课程讨论区：呈现的是在课件中作为教学内容的讨论。</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老师答疑区：发表关于作业、测试、课件内容希望能够得到老师回答的疑问。</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综合讨论区：发表任何想与大家分享的经验及想法，关于本课程、学习、工作、生活等一般性话题。</w:t>
      </w:r>
    </w:p>
    <w:p w:rsidR="00326C69" w:rsidRDefault="00326C69" w:rsidP="00326C69">
      <w:pPr>
        <w:spacing w:line="360" w:lineRule="auto"/>
        <w:ind w:firstLine="420"/>
        <w:rPr>
          <w:rFonts w:ascii="宋体" w:hAnsi="宋体" w:cs="宋体"/>
          <w:sz w:val="24"/>
        </w:rPr>
      </w:pPr>
      <w:r>
        <w:rPr>
          <w:rFonts w:ascii="宋体" w:hAnsi="宋体" w:cs="宋体" w:hint="eastAsia"/>
          <w:sz w:val="24"/>
        </w:rPr>
        <w:t>具有相关管理权限的教师可以自行定义其他讨论版，对版块进行关闭或者对帖子进行关闭、删除、置顶的相关管理。</w:t>
      </w:r>
    </w:p>
    <w:p w:rsidR="00326C69" w:rsidRDefault="00326C69" w:rsidP="00326C69">
      <w:pPr>
        <w:spacing w:line="360" w:lineRule="auto"/>
        <w:ind w:firstLine="420"/>
        <w:rPr>
          <w:rFonts w:ascii="宋体" w:hAnsi="宋体" w:cs="宋体"/>
          <w:sz w:val="24"/>
        </w:rPr>
      </w:pPr>
      <w:r>
        <w:rPr>
          <w:rFonts w:ascii="宋体" w:hAnsi="宋体" w:cs="宋体" w:hint="eastAsia"/>
          <w:sz w:val="24"/>
        </w:rPr>
        <w:t>用户可以对论坛的帖子进行顶，踩，回复，对回复进行评论。</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2.3.5移动端</w:t>
      </w:r>
    </w:p>
    <w:p w:rsidR="00326C69" w:rsidRDefault="00326C69" w:rsidP="00326C69">
      <w:pPr>
        <w:spacing w:line="360" w:lineRule="auto"/>
        <w:ind w:firstLine="420"/>
        <w:rPr>
          <w:rFonts w:ascii="宋体" w:hAnsi="宋体" w:cs="宋体"/>
          <w:sz w:val="24"/>
        </w:rPr>
      </w:pPr>
      <w:r>
        <w:rPr>
          <w:rFonts w:ascii="宋体" w:hAnsi="宋体" w:cs="宋体" w:hint="eastAsia"/>
          <w:sz w:val="24"/>
        </w:rPr>
        <w:t>平台提供Android和IOS的app客户端，app客户端可以适配市面上主流的移动设备。</w:t>
      </w:r>
    </w:p>
    <w:p w:rsidR="00326C69" w:rsidRDefault="00326C69" w:rsidP="00326C69">
      <w:pPr>
        <w:spacing w:line="360" w:lineRule="auto"/>
        <w:ind w:firstLine="420"/>
        <w:rPr>
          <w:rFonts w:ascii="宋体" w:hAnsi="宋体" w:cs="宋体"/>
          <w:sz w:val="24"/>
        </w:rPr>
      </w:pPr>
      <w:r>
        <w:rPr>
          <w:rFonts w:ascii="宋体" w:hAnsi="宋体" w:cs="宋体" w:hint="eastAsia"/>
          <w:sz w:val="24"/>
        </w:rPr>
        <w:t>移动端学习进度与PC端保持同步，并且支持离线学习。</w:t>
      </w:r>
    </w:p>
    <w:p w:rsidR="00326C69" w:rsidRDefault="00326C69" w:rsidP="00326C69">
      <w:pPr>
        <w:pStyle w:val="4"/>
        <w:spacing w:line="360" w:lineRule="auto"/>
        <w:ind w:left="425"/>
        <w:rPr>
          <w:rFonts w:ascii="宋体" w:hAnsi="宋体" w:cs="宋体"/>
          <w:sz w:val="24"/>
          <w:szCs w:val="24"/>
        </w:rPr>
      </w:pPr>
      <w:r>
        <w:rPr>
          <w:rFonts w:ascii="宋体" w:hAnsi="宋体" w:cs="宋体" w:hint="eastAsia"/>
          <w:sz w:val="24"/>
          <w:szCs w:val="24"/>
        </w:rPr>
        <w:lastRenderedPageBreak/>
        <w:t>2.4</w:t>
      </w:r>
      <w:r>
        <w:rPr>
          <w:rFonts w:ascii="宋体" w:hAnsi="宋体" w:cs="宋体" w:hint="eastAsia"/>
          <w:sz w:val="24"/>
          <w:szCs w:val="24"/>
        </w:rPr>
        <w:t>线下教学工具</w:t>
      </w:r>
    </w:p>
    <w:p w:rsidR="00326C69" w:rsidRDefault="00326C69" w:rsidP="00326C69">
      <w:pPr>
        <w:spacing w:line="360" w:lineRule="auto"/>
        <w:ind w:firstLine="420"/>
        <w:rPr>
          <w:rFonts w:ascii="宋体" w:hAnsi="宋体" w:cs="宋体"/>
          <w:sz w:val="24"/>
        </w:rPr>
      </w:pPr>
      <w:r>
        <w:rPr>
          <w:rFonts w:ascii="宋体" w:hAnsi="宋体" w:cs="宋体" w:hint="eastAsia"/>
          <w:sz w:val="24"/>
        </w:rPr>
        <w:t>混合式教学工具是一个智慧课堂教学工具，帮助教师高效管理课堂，可发布GPS签到，课堂练习、点名、问卷、讨论等教学活动，以web教学后台+APP+微信小程序形态使用，教师在web后台可统筹管理线上线下教学，其中互动功能、教学等功能多端可用，学生老师免安装扫码既用，使用灵活方便，而在使用混合式教学工具教学的过程中能沉淀完整线下教学数据，与学校云教学平台相结合构成线上线下一体化的混合式教学解决方案。</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2.4.1课堂创建功能</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平台支持创建以下两种类型线下课堂：</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线上线下关联课堂：支持已有线上课程（如MOOC、SPOC等）教师在web管理后台基于上课时间创建与线上课程关联的线下课堂，学生加入关联课堂会自动为学生报名关联的线上课程</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独立线下课堂：支持教师在web管理后台或微信小程序前台创建独立线下课堂</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线下课堂关联外校线上课程：支持没有线上课程的教师在web后台创建与外校线上课程关联的线下课堂，教师可以获取外校线上课程的资源库，并获知学生在外校线上课程中的相关学习数据</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2.4.2教学管理功能</w:t>
      </w:r>
    </w:p>
    <w:p w:rsidR="00326C69" w:rsidRDefault="00326C69" w:rsidP="00326C69">
      <w:pPr>
        <w:pStyle w:val="1"/>
        <w:numPr>
          <w:ilvl w:val="0"/>
          <w:numId w:val="3"/>
        </w:numPr>
        <w:spacing w:line="360" w:lineRule="auto"/>
        <w:rPr>
          <w:rFonts w:ascii="宋体" w:hAnsi="宋体" w:cs="宋体"/>
          <w:b/>
          <w:sz w:val="24"/>
        </w:rPr>
      </w:pPr>
      <w:r>
        <w:rPr>
          <w:rFonts w:ascii="宋体" w:hAnsi="宋体" w:cs="宋体" w:hint="eastAsia"/>
          <w:b/>
          <w:sz w:val="24"/>
        </w:rPr>
        <w:t>备课管理</w:t>
      </w:r>
    </w:p>
    <w:p w:rsidR="00326C69" w:rsidRDefault="00326C69" w:rsidP="00326C69">
      <w:pPr>
        <w:spacing w:line="360" w:lineRule="auto"/>
        <w:ind w:firstLine="420"/>
        <w:rPr>
          <w:rFonts w:ascii="宋体" w:hAnsi="宋体" w:cs="宋体"/>
          <w:sz w:val="24"/>
        </w:rPr>
      </w:pPr>
      <w:r>
        <w:rPr>
          <w:rFonts w:ascii="宋体" w:hAnsi="宋体" w:cs="宋体" w:hint="eastAsia"/>
          <w:sz w:val="24"/>
        </w:rPr>
        <w:t>教师可以在web课程管理后台对所创建的线下课堂按日期进行备课，包括准备线下课堂中所需要的练习、问卷、公告、讨论草稿</w:t>
      </w:r>
    </w:p>
    <w:p w:rsidR="00326C69" w:rsidRDefault="00326C69" w:rsidP="00326C69">
      <w:pPr>
        <w:pStyle w:val="1"/>
        <w:numPr>
          <w:ilvl w:val="0"/>
          <w:numId w:val="3"/>
        </w:numPr>
        <w:spacing w:line="360" w:lineRule="auto"/>
        <w:rPr>
          <w:rFonts w:ascii="宋体" w:hAnsi="宋体" w:cs="宋体"/>
          <w:b/>
          <w:sz w:val="24"/>
        </w:rPr>
      </w:pPr>
      <w:r>
        <w:rPr>
          <w:rFonts w:ascii="宋体" w:hAnsi="宋体" w:cs="宋体" w:hint="eastAsia"/>
          <w:b/>
          <w:sz w:val="24"/>
        </w:rPr>
        <w:t>题库</w:t>
      </w:r>
    </w:p>
    <w:p w:rsidR="00326C69" w:rsidRDefault="00326C69" w:rsidP="00326C69">
      <w:pPr>
        <w:pStyle w:val="1"/>
        <w:spacing w:line="360" w:lineRule="auto"/>
        <w:rPr>
          <w:rFonts w:ascii="宋体" w:hAnsi="宋体" w:cs="宋体"/>
          <w:bCs/>
          <w:sz w:val="24"/>
        </w:rPr>
      </w:pPr>
      <w:r>
        <w:rPr>
          <w:rFonts w:ascii="宋体" w:hAnsi="宋体" w:cs="宋体" w:hint="eastAsia"/>
          <w:bCs/>
          <w:sz w:val="24"/>
        </w:rPr>
        <w:t>教师在题库中创建的题目可以在他管理的同一课程下不同课堂，不同次备课中一键添加重复使用，且支持模板导入题库；还支持导入线上课程发布的所有题目，包括随堂测验、单元测验、单元作业、考试的题目。在关联线上课程的不同课堂中，也可以通过题库共享课程团队的题目</w:t>
      </w:r>
    </w:p>
    <w:p w:rsidR="00326C69" w:rsidRDefault="00326C69" w:rsidP="00326C69">
      <w:pPr>
        <w:pStyle w:val="1"/>
        <w:spacing w:line="360" w:lineRule="auto"/>
        <w:ind w:firstLineChars="100" w:firstLine="241"/>
        <w:rPr>
          <w:rFonts w:ascii="宋体" w:hAnsi="宋体" w:cs="宋体"/>
          <w:b/>
          <w:sz w:val="24"/>
        </w:rPr>
      </w:pPr>
      <w:r>
        <w:rPr>
          <w:rFonts w:ascii="宋体" w:hAnsi="宋体" w:cs="宋体" w:hint="eastAsia"/>
          <w:b/>
          <w:sz w:val="24"/>
        </w:rPr>
        <w:lastRenderedPageBreak/>
        <w:t>3）练习库</w:t>
      </w:r>
    </w:p>
    <w:p w:rsidR="00326C69" w:rsidRDefault="00326C69" w:rsidP="00326C69">
      <w:pPr>
        <w:spacing w:line="360" w:lineRule="auto"/>
        <w:ind w:firstLine="420"/>
        <w:rPr>
          <w:rFonts w:ascii="宋体" w:hAnsi="宋体" w:cs="宋体"/>
          <w:sz w:val="24"/>
        </w:rPr>
      </w:pPr>
      <w:r>
        <w:rPr>
          <w:rFonts w:ascii="宋体" w:hAnsi="宋体" w:cs="宋体" w:hint="eastAsia"/>
          <w:sz w:val="24"/>
        </w:rPr>
        <w:t>教师在练习库中创建的练习可以在他管理的同一课堂不同次备课中一键添加重复使用；在关联线上课程的不同课堂中，也可以通过练习库共享课程团队的练习题资源</w:t>
      </w:r>
    </w:p>
    <w:p w:rsidR="00326C69" w:rsidRDefault="00326C69" w:rsidP="00326C69">
      <w:pPr>
        <w:pStyle w:val="1"/>
        <w:numPr>
          <w:ilvl w:val="0"/>
          <w:numId w:val="4"/>
        </w:numPr>
        <w:spacing w:line="360" w:lineRule="auto"/>
        <w:rPr>
          <w:rFonts w:ascii="宋体" w:hAnsi="宋体" w:cs="宋体"/>
          <w:b/>
          <w:sz w:val="24"/>
        </w:rPr>
      </w:pPr>
      <w:r>
        <w:rPr>
          <w:rFonts w:ascii="宋体" w:hAnsi="宋体" w:cs="宋体" w:hint="eastAsia"/>
          <w:b/>
          <w:sz w:val="24"/>
        </w:rPr>
        <w:t>教案库</w:t>
      </w:r>
    </w:p>
    <w:p w:rsidR="00326C69" w:rsidRDefault="00326C69" w:rsidP="00326C69">
      <w:pPr>
        <w:spacing w:line="360" w:lineRule="auto"/>
        <w:ind w:firstLine="420"/>
        <w:rPr>
          <w:rFonts w:ascii="宋体" w:hAnsi="宋体" w:cs="宋体"/>
          <w:sz w:val="24"/>
        </w:rPr>
      </w:pPr>
      <w:r>
        <w:rPr>
          <w:rFonts w:ascii="宋体" w:hAnsi="宋体" w:cs="宋体" w:hint="eastAsia"/>
          <w:sz w:val="24"/>
        </w:rPr>
        <w:t>教师在教案库的教案可以在他管理的同一课程下不同课堂，以及不同次备课中一键添加重复使用；支持本地上传教案，课程团队共同管理。</w:t>
      </w:r>
    </w:p>
    <w:p w:rsidR="00326C69" w:rsidRDefault="00326C69" w:rsidP="00326C69">
      <w:pPr>
        <w:pStyle w:val="1"/>
        <w:numPr>
          <w:ilvl w:val="0"/>
          <w:numId w:val="4"/>
        </w:numPr>
        <w:spacing w:line="360" w:lineRule="auto"/>
        <w:rPr>
          <w:rFonts w:ascii="宋体" w:hAnsi="宋体" w:cs="宋体"/>
          <w:b/>
          <w:sz w:val="24"/>
        </w:rPr>
      </w:pPr>
      <w:r>
        <w:rPr>
          <w:rFonts w:ascii="宋体" w:hAnsi="宋体" w:cs="宋体" w:hint="eastAsia"/>
          <w:b/>
          <w:sz w:val="24"/>
        </w:rPr>
        <w:t>问卷库</w:t>
      </w:r>
    </w:p>
    <w:p w:rsidR="00326C69" w:rsidRDefault="00326C69" w:rsidP="00326C69">
      <w:pPr>
        <w:spacing w:line="360" w:lineRule="auto"/>
        <w:ind w:firstLine="420"/>
        <w:rPr>
          <w:rFonts w:ascii="宋体" w:hAnsi="宋体" w:cs="宋体"/>
          <w:sz w:val="24"/>
        </w:rPr>
      </w:pPr>
      <w:r>
        <w:rPr>
          <w:rFonts w:ascii="宋体" w:hAnsi="宋体" w:cs="宋体" w:hint="eastAsia"/>
          <w:sz w:val="24"/>
        </w:rPr>
        <w:t>问卷库同练习库类似，教师可以在同一课堂不同次备课中一键添加重复使用；在关联线上课程的不同课堂中，也可以通过问卷库共享课程团队的问卷</w:t>
      </w:r>
    </w:p>
    <w:p w:rsidR="00326C69" w:rsidRDefault="00326C69" w:rsidP="00326C69">
      <w:pPr>
        <w:pStyle w:val="a7"/>
        <w:numPr>
          <w:ilvl w:val="0"/>
          <w:numId w:val="4"/>
        </w:numPr>
        <w:spacing w:line="360" w:lineRule="auto"/>
        <w:ind w:firstLineChars="0"/>
        <w:rPr>
          <w:rFonts w:ascii="宋体" w:hAnsi="宋体" w:cs="宋体"/>
          <w:b/>
          <w:bCs/>
          <w:sz w:val="24"/>
          <w:szCs w:val="24"/>
        </w:rPr>
      </w:pPr>
      <w:r>
        <w:rPr>
          <w:rFonts w:ascii="宋体" w:hAnsi="宋体" w:cs="宋体" w:hint="eastAsia"/>
          <w:b/>
          <w:bCs/>
          <w:sz w:val="24"/>
          <w:szCs w:val="24"/>
        </w:rPr>
        <w:t>校级资源库</w:t>
      </w:r>
    </w:p>
    <w:p w:rsidR="00326C69" w:rsidRDefault="00326C69" w:rsidP="00326C69">
      <w:pPr>
        <w:spacing w:line="360" w:lineRule="auto"/>
        <w:ind w:firstLine="420"/>
        <w:rPr>
          <w:rFonts w:ascii="宋体" w:hAnsi="宋体" w:cs="宋体"/>
          <w:sz w:val="24"/>
        </w:rPr>
      </w:pPr>
      <w:r>
        <w:rPr>
          <w:rFonts w:ascii="宋体" w:hAnsi="宋体" w:cs="宋体" w:hint="eastAsia"/>
          <w:sz w:val="24"/>
        </w:rPr>
        <w:t>校级资源库是混合式教学工具最新上线的重磅功能，可以有效实现校内资源共享，线上线下课程资源共享，降低老师重复制作课程资源的工作成本，大幅提升教师的工作效率。校级资源库包括学校购买的课程资源（视频/文档/测验/作业/考试等)，学校自建线上课程资源（视频/文档/测验/作业/考试等)，学校自建线下课堂资源（包括教案/练习/问卷等等）</w:t>
      </w:r>
    </w:p>
    <w:p w:rsidR="00326C69" w:rsidRDefault="00326C69" w:rsidP="00326C69">
      <w:pPr>
        <w:spacing w:line="360" w:lineRule="auto"/>
        <w:ind w:firstLineChars="95" w:firstLine="229"/>
        <w:rPr>
          <w:rFonts w:ascii="宋体" w:hAnsi="宋体" w:cs="宋体"/>
          <w:b/>
          <w:bCs/>
          <w:sz w:val="24"/>
        </w:rPr>
      </w:pPr>
      <w:r>
        <w:rPr>
          <w:rFonts w:ascii="宋体" w:hAnsi="宋体" w:cs="宋体" w:hint="eastAsia"/>
          <w:b/>
          <w:bCs/>
          <w:sz w:val="24"/>
        </w:rPr>
        <w:t>7）学生管理</w:t>
      </w:r>
    </w:p>
    <w:p w:rsidR="00326C69" w:rsidRDefault="00326C69" w:rsidP="00326C69">
      <w:pPr>
        <w:spacing w:line="360" w:lineRule="auto"/>
        <w:ind w:left="283" w:firstLine="137"/>
        <w:rPr>
          <w:rFonts w:ascii="宋体" w:hAnsi="宋体" w:cs="宋体"/>
          <w:b/>
          <w:sz w:val="24"/>
        </w:rPr>
      </w:pPr>
      <w:r>
        <w:rPr>
          <w:rFonts w:ascii="宋体" w:hAnsi="宋体" w:cs="宋体" w:hint="eastAsia"/>
          <w:sz w:val="24"/>
        </w:rPr>
        <w:t>支持教师添加学生、移除学生、对学生分组管理</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2.4.3随堂管理功能</w:t>
      </w:r>
    </w:p>
    <w:p w:rsidR="00326C69" w:rsidRDefault="00326C69" w:rsidP="00326C69">
      <w:pPr>
        <w:spacing w:line="360" w:lineRule="auto"/>
        <w:ind w:firstLine="420"/>
        <w:rPr>
          <w:rFonts w:ascii="宋体" w:hAnsi="宋体" w:cs="宋体"/>
          <w:sz w:val="24"/>
        </w:rPr>
      </w:pPr>
      <w:r>
        <w:rPr>
          <w:rFonts w:ascii="宋体" w:hAnsi="宋体" w:cs="宋体" w:hint="eastAsia"/>
          <w:sz w:val="24"/>
        </w:rPr>
        <w:t>老师可以通过移动端进行随堂管理、发起随堂教学活动，可用移动端包括混合式教学工具的微信小程序和app</w:t>
      </w:r>
    </w:p>
    <w:p w:rsidR="00326C69" w:rsidRDefault="00326C69" w:rsidP="00326C69">
      <w:pPr>
        <w:pStyle w:val="1"/>
        <w:numPr>
          <w:ilvl w:val="0"/>
          <w:numId w:val="5"/>
        </w:numPr>
        <w:spacing w:line="360" w:lineRule="auto"/>
        <w:rPr>
          <w:rFonts w:ascii="宋体" w:hAnsi="宋体" w:cs="宋体"/>
          <w:b/>
          <w:sz w:val="24"/>
        </w:rPr>
      </w:pPr>
      <w:r>
        <w:rPr>
          <w:rFonts w:ascii="宋体" w:hAnsi="宋体" w:cs="宋体" w:hint="eastAsia"/>
          <w:b/>
          <w:sz w:val="24"/>
        </w:rPr>
        <w:t>上课/下课</w:t>
      </w:r>
    </w:p>
    <w:p w:rsidR="00326C69" w:rsidRDefault="00326C69" w:rsidP="00326C69">
      <w:pPr>
        <w:spacing w:line="360" w:lineRule="auto"/>
        <w:ind w:firstLine="420"/>
        <w:rPr>
          <w:rFonts w:ascii="宋体" w:hAnsi="宋体" w:cs="宋体"/>
          <w:sz w:val="24"/>
        </w:rPr>
      </w:pPr>
      <w:r>
        <w:rPr>
          <w:rFonts w:ascii="宋体" w:hAnsi="宋体" w:cs="宋体" w:hint="eastAsia"/>
          <w:sz w:val="24"/>
        </w:rPr>
        <w:t>支持教师通过点击“上课”开始课堂，以及点击“下课”结束课堂，开始上课之后，教师可以按照教学安排发布教学活动，结束下课后，相关教学活动关闭</w:t>
      </w:r>
    </w:p>
    <w:p w:rsidR="00326C69" w:rsidRDefault="00326C69" w:rsidP="00326C69">
      <w:pPr>
        <w:pStyle w:val="1"/>
        <w:numPr>
          <w:ilvl w:val="0"/>
          <w:numId w:val="5"/>
        </w:numPr>
        <w:spacing w:line="360" w:lineRule="auto"/>
        <w:rPr>
          <w:rFonts w:ascii="宋体" w:hAnsi="宋体" w:cs="宋体"/>
          <w:b/>
          <w:sz w:val="24"/>
        </w:rPr>
      </w:pPr>
      <w:r>
        <w:rPr>
          <w:rFonts w:ascii="宋体" w:hAnsi="宋体" w:cs="宋体" w:hint="eastAsia"/>
          <w:b/>
          <w:sz w:val="24"/>
        </w:rPr>
        <w:t>上课通知</w:t>
      </w:r>
    </w:p>
    <w:p w:rsidR="00326C69" w:rsidRDefault="00326C69" w:rsidP="00326C69">
      <w:pPr>
        <w:spacing w:line="360" w:lineRule="auto"/>
        <w:ind w:firstLine="420"/>
        <w:rPr>
          <w:rFonts w:ascii="宋体" w:hAnsi="宋体" w:cs="宋体"/>
          <w:sz w:val="24"/>
        </w:rPr>
      </w:pPr>
      <w:r>
        <w:rPr>
          <w:rFonts w:ascii="宋体" w:hAnsi="宋体" w:cs="宋体" w:hint="eastAsia"/>
          <w:sz w:val="24"/>
        </w:rPr>
        <w:t>当学生参加的课程正在上课时，进入app会有弹窗提醒和首页列表提醒，提示学生有课程正在上课，引导学生进入课堂</w:t>
      </w:r>
    </w:p>
    <w:p w:rsidR="00326C69" w:rsidRDefault="00326C69" w:rsidP="00326C69">
      <w:pPr>
        <w:pStyle w:val="1"/>
        <w:numPr>
          <w:ilvl w:val="0"/>
          <w:numId w:val="5"/>
        </w:numPr>
        <w:spacing w:line="360" w:lineRule="auto"/>
        <w:rPr>
          <w:rFonts w:ascii="宋体" w:hAnsi="宋体" w:cs="宋体"/>
          <w:b/>
          <w:sz w:val="24"/>
        </w:rPr>
      </w:pPr>
      <w:r>
        <w:rPr>
          <w:rFonts w:ascii="宋体" w:hAnsi="宋体" w:cs="宋体" w:hint="eastAsia"/>
          <w:b/>
          <w:sz w:val="24"/>
        </w:rPr>
        <w:t>学生分组</w:t>
      </w:r>
    </w:p>
    <w:p w:rsidR="00326C69" w:rsidRDefault="00326C69" w:rsidP="00326C69">
      <w:pPr>
        <w:spacing w:line="360" w:lineRule="auto"/>
        <w:ind w:firstLine="420"/>
        <w:rPr>
          <w:rFonts w:ascii="宋体" w:hAnsi="宋体" w:cs="宋体"/>
          <w:sz w:val="24"/>
        </w:rPr>
      </w:pPr>
      <w:r>
        <w:rPr>
          <w:rFonts w:ascii="宋体" w:hAnsi="宋体" w:cs="宋体" w:hint="eastAsia"/>
          <w:sz w:val="24"/>
        </w:rPr>
        <w:lastRenderedPageBreak/>
        <w:t>支持教师对加入课堂的学生进行随机分组，课堂将保留分组信息，教师可使用该分组进行教学</w:t>
      </w:r>
    </w:p>
    <w:p w:rsidR="00326C69" w:rsidRDefault="00326C69" w:rsidP="00326C69">
      <w:pPr>
        <w:pStyle w:val="1"/>
        <w:numPr>
          <w:ilvl w:val="0"/>
          <w:numId w:val="5"/>
        </w:numPr>
        <w:spacing w:line="360" w:lineRule="auto"/>
        <w:rPr>
          <w:rFonts w:ascii="宋体" w:hAnsi="宋体" w:cs="宋体"/>
          <w:b/>
          <w:sz w:val="24"/>
        </w:rPr>
      </w:pPr>
      <w:r>
        <w:rPr>
          <w:rFonts w:ascii="宋体" w:hAnsi="宋体" w:cs="宋体" w:hint="eastAsia"/>
          <w:b/>
          <w:sz w:val="24"/>
        </w:rPr>
        <w:t>投屏</w:t>
      </w:r>
    </w:p>
    <w:p w:rsidR="00326C69" w:rsidRDefault="00326C69" w:rsidP="00326C69">
      <w:pPr>
        <w:spacing w:line="360" w:lineRule="auto"/>
        <w:ind w:firstLine="420"/>
        <w:rPr>
          <w:rFonts w:ascii="宋体" w:hAnsi="宋体" w:cs="宋体"/>
          <w:sz w:val="24"/>
        </w:rPr>
      </w:pPr>
      <w:r>
        <w:rPr>
          <w:rFonts w:ascii="宋体" w:hAnsi="宋体" w:cs="宋体" w:hint="eastAsia"/>
          <w:sz w:val="24"/>
        </w:rPr>
        <w:t>支持手机端通过投屏码与电脑端进行连接，课堂上教师通过手机端控制投屏内容，进入投屏状态后，将投屏正在上课的课堂练习、问卷、签到活动的统计界面</w:t>
      </w:r>
    </w:p>
    <w:p w:rsidR="00326C69" w:rsidRDefault="00326C69" w:rsidP="00326C69">
      <w:pPr>
        <w:pStyle w:val="1"/>
        <w:numPr>
          <w:ilvl w:val="0"/>
          <w:numId w:val="5"/>
        </w:numPr>
        <w:spacing w:line="360" w:lineRule="auto"/>
        <w:rPr>
          <w:rFonts w:ascii="宋体" w:hAnsi="宋体" w:cs="宋体"/>
          <w:b/>
          <w:sz w:val="24"/>
        </w:rPr>
      </w:pPr>
      <w:r>
        <w:rPr>
          <w:rFonts w:ascii="宋体" w:hAnsi="宋体" w:cs="宋体" w:hint="eastAsia"/>
          <w:b/>
          <w:sz w:val="24"/>
        </w:rPr>
        <w:t>课件展示</w:t>
      </w:r>
    </w:p>
    <w:p w:rsidR="00326C69" w:rsidRDefault="00326C69" w:rsidP="00326C69">
      <w:pPr>
        <w:spacing w:line="360" w:lineRule="auto"/>
        <w:ind w:firstLine="420"/>
        <w:rPr>
          <w:rFonts w:ascii="宋体" w:hAnsi="宋体" w:cs="宋体"/>
          <w:sz w:val="24"/>
        </w:rPr>
      </w:pPr>
      <w:r>
        <w:rPr>
          <w:rFonts w:ascii="宋体" w:hAnsi="宋体" w:cs="宋体" w:hint="eastAsia"/>
          <w:sz w:val="24"/>
        </w:rPr>
        <w:t>支持课程团队老师上传课堂教学所用PPT/PDF文件,并在课堂上发布，通过投屏功能即可在电脑端进行PPT现场放映展示，学生用手机也能查看</w:t>
      </w:r>
    </w:p>
    <w:p w:rsidR="00326C69" w:rsidRDefault="00326C69" w:rsidP="00326C69">
      <w:pPr>
        <w:pStyle w:val="1"/>
        <w:numPr>
          <w:ilvl w:val="0"/>
          <w:numId w:val="5"/>
        </w:numPr>
        <w:spacing w:line="360" w:lineRule="auto"/>
        <w:rPr>
          <w:rFonts w:ascii="宋体" w:hAnsi="宋体" w:cs="宋体"/>
          <w:b/>
          <w:sz w:val="24"/>
        </w:rPr>
      </w:pPr>
      <w:r>
        <w:rPr>
          <w:rFonts w:ascii="宋体" w:hAnsi="宋体" w:cs="宋体" w:hint="eastAsia"/>
          <w:b/>
          <w:sz w:val="24"/>
        </w:rPr>
        <w:t>教学活动</w:t>
      </w:r>
    </w:p>
    <w:p w:rsidR="00326C69" w:rsidRDefault="00326C69" w:rsidP="00326C69">
      <w:pPr>
        <w:spacing w:line="360" w:lineRule="auto"/>
        <w:ind w:firstLine="420"/>
        <w:rPr>
          <w:rFonts w:ascii="宋体" w:hAnsi="宋体" w:cs="宋体"/>
          <w:sz w:val="24"/>
        </w:rPr>
      </w:pPr>
      <w:r>
        <w:rPr>
          <w:rFonts w:ascii="宋体" w:hAnsi="宋体" w:cs="宋体" w:hint="eastAsia"/>
          <w:sz w:val="24"/>
        </w:rPr>
        <w:t>老师可发布的活动包括以下类型：</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课堂签到</w:t>
      </w:r>
      <w:r>
        <w:rPr>
          <w:rFonts w:ascii="宋体" w:hAnsi="宋体" w:cs="宋体" w:hint="eastAsia"/>
          <w:sz w:val="24"/>
        </w:rPr>
        <w:t>：支持教师创建普通签到或GPS签到，GPS签到时学生在签到点附近点击签到，签到结束之后，未签到的学生则视为缺课。教师可以查看加入课堂的所有学生的出勤情况</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课堂点名</w:t>
      </w:r>
      <w:r>
        <w:rPr>
          <w:rFonts w:ascii="宋体" w:hAnsi="宋体" w:cs="宋体" w:hint="eastAsia"/>
          <w:sz w:val="24"/>
        </w:rPr>
        <w:t>：支持教师在课堂上课后，发起随机点名，并对点到的学生进行评分，从而进行课堂互动与管理，学生可看到老师点到的同学信息</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随堂练习</w:t>
      </w:r>
      <w:r>
        <w:rPr>
          <w:rFonts w:ascii="宋体" w:hAnsi="宋体" w:cs="宋体" w:hint="eastAsia"/>
          <w:sz w:val="24"/>
        </w:rPr>
        <w:t>：支持教师在备课后台创建随堂练习草稿，在课堂上课后，过移动端发布练习，练习发布之后，学生可以通过移动端课堂页进入练习题作答，作答结束之后，教师可以实时查看学生作答情况、练习题正确率、各选项人数分布等数据，并根据作答情况进行有针对性的讲解</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问卷</w:t>
      </w:r>
      <w:r>
        <w:rPr>
          <w:rFonts w:ascii="宋体" w:hAnsi="宋体" w:cs="宋体" w:hint="eastAsia"/>
          <w:sz w:val="24"/>
        </w:rPr>
        <w:t>：支持教师在备课后台创建课堂问卷草稿，并在课堂上课后发布问卷，已加入课堂的学生可以在课堂内填写问卷，填写结束之后，教师可以实时查看学生填写情况</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公告</w:t>
      </w:r>
      <w:r>
        <w:rPr>
          <w:rFonts w:ascii="宋体" w:hAnsi="宋体" w:cs="宋体" w:hint="eastAsia"/>
          <w:sz w:val="24"/>
        </w:rPr>
        <w:t>：教师通过公告创建课前预习内容、课后作业内容、教学目标、课堂通知等，并在课堂上发布，发布后学生端可以查看对应的信息</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讨论</w:t>
      </w:r>
      <w:r>
        <w:rPr>
          <w:rFonts w:ascii="宋体" w:hAnsi="宋体" w:cs="宋体" w:hint="eastAsia"/>
          <w:sz w:val="24"/>
        </w:rPr>
        <w:t>：支持教师在备课后台创建讨论草稿，并在课堂上发布，发布后学生端可以查看并参与讨论，发布图文意见，教师可以实时查看学生讨论情况，并对精彩的发言进行点赞，教师可以设置发言为精彩发言。</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课后作业：</w:t>
      </w:r>
      <w:r>
        <w:rPr>
          <w:rFonts w:ascii="宋体" w:hAnsi="宋体" w:cs="宋体" w:hint="eastAsia"/>
          <w:sz w:val="24"/>
        </w:rPr>
        <w:t>支持教师通过创建课外任务来布置课后作业内容，支持添加线上</w:t>
      </w:r>
      <w:r>
        <w:rPr>
          <w:rFonts w:ascii="宋体" w:hAnsi="宋体" w:cs="宋体" w:hint="eastAsia"/>
          <w:sz w:val="24"/>
        </w:rPr>
        <w:lastRenderedPageBreak/>
        <w:t>课时，练习和问卷，可以即时发布或定时发布，发布后学生端可以查看对应的课后作业</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2.4.4课堂权限管理功能</w:t>
      </w:r>
    </w:p>
    <w:p w:rsidR="00326C69" w:rsidRDefault="00326C69" w:rsidP="00326C69">
      <w:pPr>
        <w:pStyle w:val="1"/>
        <w:spacing w:line="360" w:lineRule="auto"/>
        <w:ind w:left="5" w:firstLineChars="175"/>
        <w:rPr>
          <w:rFonts w:ascii="宋体" w:hAnsi="宋体" w:cs="宋体"/>
          <w:sz w:val="24"/>
        </w:rPr>
      </w:pPr>
      <w:r>
        <w:rPr>
          <w:rFonts w:ascii="宋体" w:hAnsi="宋体" w:cs="宋体" w:hint="eastAsia"/>
          <w:sz w:val="24"/>
        </w:rPr>
        <w:t>针对混合式教学工具，支持对不同角色用户赋予不同的权限，具体权限说明如下：</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高校/机构管理员：查看本校/机构所开设的线上线下关联课堂/独立线下课堂的数量、负责人、时间、学生等情况，并可以创建课堂、管理课堂</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教师：包括创建课堂、备课管理、上课并发布教学活动、下课并查看课堂记录，管理加入课堂的学生等权限</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学生：包括加入课堂、参与上课、教学互动等权限</w:t>
      </w:r>
    </w:p>
    <w:p w:rsidR="00326C69" w:rsidRDefault="00326C69" w:rsidP="00326C69">
      <w:pPr>
        <w:pStyle w:val="4"/>
        <w:spacing w:line="360" w:lineRule="auto"/>
        <w:ind w:left="425"/>
        <w:rPr>
          <w:rFonts w:ascii="宋体" w:hAnsi="宋体" w:cs="宋体"/>
          <w:sz w:val="24"/>
          <w:szCs w:val="24"/>
        </w:rPr>
      </w:pPr>
      <w:r>
        <w:rPr>
          <w:rFonts w:ascii="宋体" w:hAnsi="宋体" w:cs="宋体" w:hint="eastAsia"/>
          <w:sz w:val="24"/>
          <w:szCs w:val="24"/>
        </w:rPr>
        <w:t>2.5</w:t>
      </w:r>
      <w:r>
        <w:rPr>
          <w:rFonts w:ascii="宋体" w:hAnsi="宋体" w:cs="宋体" w:hint="eastAsia"/>
          <w:sz w:val="24"/>
          <w:szCs w:val="24"/>
        </w:rPr>
        <w:t>教学平台管理功能</w:t>
      </w:r>
    </w:p>
    <w:p w:rsidR="00326C69" w:rsidRDefault="00326C69" w:rsidP="00326C69">
      <w:pPr>
        <w:spacing w:line="360" w:lineRule="auto"/>
        <w:ind w:firstLine="420"/>
        <w:rPr>
          <w:rFonts w:ascii="宋体" w:hAnsi="宋体" w:cs="宋体"/>
          <w:sz w:val="24"/>
        </w:rPr>
      </w:pPr>
      <w:r>
        <w:rPr>
          <w:rFonts w:ascii="宋体" w:hAnsi="宋体" w:cs="宋体" w:hint="eastAsia"/>
          <w:sz w:val="24"/>
        </w:rPr>
        <w:t>课程资源管理模块为用户提供课程创建功能、课程过程管理功能、课程结课管理功能、课程版权管理功能、课程权限管理功能等五大功能，具体功能描述如下所述。</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2.5.1课程创建功能</w:t>
      </w:r>
    </w:p>
    <w:p w:rsidR="00326C69" w:rsidRDefault="00326C69" w:rsidP="00326C69">
      <w:pPr>
        <w:spacing w:line="360" w:lineRule="auto"/>
        <w:ind w:firstLine="420"/>
        <w:rPr>
          <w:rFonts w:ascii="宋体" w:hAnsi="宋体" w:cs="宋体"/>
          <w:sz w:val="24"/>
        </w:rPr>
      </w:pPr>
      <w:r>
        <w:rPr>
          <w:rFonts w:ascii="宋体" w:hAnsi="宋体" w:cs="宋体" w:hint="eastAsia"/>
          <w:sz w:val="24"/>
        </w:rPr>
        <w:t>平台支持自主创建和外部引入两类方式创建一门新课程，自主创建方式即由使用方独立设计制作课程内容供本校学生学习使用；外部引入方式则由使用方选定其他学校已建设的在线开放课程，复制其课程内容，供本校学生学习使用；使用方可创建的课程类型包括三类，具体如下：</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同步SPOC: 完全跟随一门正在开课的MOOC或SPOC学期，老师仅可补充内容，不能修改源课程原有内容；</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异步SPOC: 拷贝一门已经结课的MOOC或SPOC课程学期内容，老师可以删减原有内容也可以新增补充内容；</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独立SPOC: 单独创建一门SPOC课程，老师可根据自己的教学安排发布一门专有课程。本校老师自己创建并拥有版权的独立SPOC课程默认只开放给本校的老师、学生用户访问。课程负责人老师可以设置是否允许其他院校引用自己的独</w:t>
      </w:r>
      <w:r>
        <w:rPr>
          <w:rFonts w:ascii="宋体" w:hAnsi="宋体" w:cs="宋体" w:hint="eastAsia"/>
          <w:sz w:val="24"/>
        </w:rPr>
        <w:lastRenderedPageBreak/>
        <w:t>立SPOC课程。</w:t>
      </w:r>
    </w:p>
    <w:p w:rsidR="00326C69" w:rsidRDefault="00326C69" w:rsidP="00326C69">
      <w:pPr>
        <w:pStyle w:val="5"/>
        <w:spacing w:line="360" w:lineRule="auto"/>
        <w:ind w:left="851"/>
        <w:rPr>
          <w:rFonts w:ascii="宋体" w:hAnsi="宋体" w:cs="宋体"/>
          <w:color w:val="000000"/>
          <w:sz w:val="24"/>
          <w:szCs w:val="24"/>
        </w:rPr>
      </w:pPr>
      <w:r>
        <w:rPr>
          <w:rFonts w:ascii="宋体" w:hAnsi="宋体" w:cs="宋体" w:hint="eastAsia"/>
          <w:color w:val="000000"/>
          <w:sz w:val="24"/>
          <w:szCs w:val="24"/>
        </w:rPr>
        <w:t>2.5.2课程过程管理功能</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支持教师按章节发布教学内容，可根据教学过程中的学情反馈，对教学内容进行更新、调整、发布；</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每个章节的教学内容，包括视频、文档、随堂测验、</w:t>
      </w:r>
      <w:r w:rsidRPr="00D45BB9">
        <w:rPr>
          <w:rFonts w:ascii="宋体" w:hAnsi="宋体" w:cs="宋体" w:hint="eastAsia"/>
          <w:sz w:val="24"/>
        </w:rPr>
        <w:t>富文本、讨</w:t>
      </w:r>
      <w:r>
        <w:rPr>
          <w:rFonts w:ascii="宋体" w:hAnsi="宋体" w:cs="宋体" w:hint="eastAsia"/>
          <w:sz w:val="24"/>
        </w:rPr>
        <w:t>论等，支持设置每个内容的生效时间。内容生效后学生才可以在学习页面看到响应的内容，方便老师控制教学进度。</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老师评分和学生互评两种测评批改方式，以提供给学员学习成果的反馈信息，学生互评是指学生之间可以互相批阅他人作业，不满意互评成绩的学生可以申诉成绩，由教师参与老师直接批改方式修改成绩，或者通过加减分的方式处理成绩；</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对于作业互评的方式，支持教师在后台设置针对未完成、未参与互评的学生给予考核成绩处罚。</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支持设置测验题的截止提交时间，测验时间，随机抽取试题，允许学生尝试的次数，多次提交的有效得分（最高分，平均分，最后一次分值）</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设置总分的比例构成：按照百分比支持老师个性化设置成绩汇总方式，包括线上成绩，课堂活动，其他成绩等不同占比方式汇总单元测验、单元作业、考试、课程讨论所占的成绩比例。系统根据各部分的得分自动计算总分</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支持域外成绩导入，提供成绩导入模板。</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支持设置及格分数线及优秀分数线，系统自动统计及格和优秀成绩的学生人数。</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支持老师在讨论区互动答疑，实时解答学员发表的关于作业、测试、课件内容的疑问，充分实现互动式教学，有效提升教学质量。</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支持教师通过邮件的方式邀请学生加入选课</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支持教师从已选课的学生中剔除指定的学生，避免错误选课的情况。</w:t>
      </w:r>
    </w:p>
    <w:p w:rsidR="00326C69" w:rsidRDefault="00326C69" w:rsidP="00326C69">
      <w:pPr>
        <w:pStyle w:val="1"/>
        <w:spacing w:line="360" w:lineRule="auto"/>
        <w:ind w:firstLineChars="175"/>
        <w:rPr>
          <w:rFonts w:ascii="宋体" w:hAnsi="宋体" w:cs="宋体"/>
          <w:color w:val="000000"/>
          <w:sz w:val="24"/>
        </w:rPr>
      </w:pPr>
      <w:r>
        <w:rPr>
          <w:rFonts w:ascii="宋体" w:hAnsi="宋体" w:cs="宋体" w:hint="eastAsia"/>
          <w:color w:val="000000"/>
          <w:sz w:val="24"/>
        </w:rPr>
        <w:t>支持教师对已选课的学生进行分组分班，并根据分组情况筛选查看学生成绩</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支持教师在后台编辑发布公告，所有的学生在学习页面课看到教师发布的公告。同时支持公告以邮件的方式同步发出。</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lastRenderedPageBreak/>
        <w:t>支持视频库功能。教师可以把所有的教学视频上传到统一的视频库，在发布课程章节内容时，直接从视频库中引用所需的教学视频资源，节省时间，提高效率。</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支持教师在后台向全体学生或个别学生发邮件。</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2.5.3课程结课管理功能</w:t>
      </w:r>
    </w:p>
    <w:p w:rsidR="00326C69" w:rsidRDefault="00326C69" w:rsidP="00326C69">
      <w:pPr>
        <w:spacing w:line="360" w:lineRule="auto"/>
        <w:ind w:firstLineChars="175" w:firstLine="420"/>
        <w:rPr>
          <w:rFonts w:ascii="宋体" w:hAnsi="宋体" w:cs="宋体"/>
          <w:sz w:val="24"/>
        </w:rPr>
      </w:pPr>
      <w:r>
        <w:rPr>
          <w:rFonts w:ascii="宋体" w:hAnsi="宋体" w:cs="宋体" w:hint="eastAsia"/>
          <w:sz w:val="24"/>
        </w:rPr>
        <w:t>支持课程结束后设置学员的查看权限，三类权限说明如下：</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完全开放：包括未选课的人，均只读（要求有足够影响力）；</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半关闭：学过的人可以再来看所有视频和文档、作业，但只能看不能操作。</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关闭课程：只剩课程详情页，学过的人只能看到自己的学习记录。</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2.5.4课程版权管理功能</w:t>
      </w:r>
    </w:p>
    <w:p w:rsidR="00326C69" w:rsidRDefault="00326C69" w:rsidP="00326C69">
      <w:pPr>
        <w:spacing w:line="360" w:lineRule="auto"/>
        <w:ind w:firstLine="420"/>
        <w:rPr>
          <w:rFonts w:ascii="宋体" w:hAnsi="宋体" w:cs="宋体"/>
          <w:sz w:val="24"/>
        </w:rPr>
      </w:pPr>
      <w:r>
        <w:rPr>
          <w:rFonts w:ascii="宋体" w:hAnsi="宋体" w:cs="宋体" w:hint="eastAsia"/>
          <w:sz w:val="24"/>
        </w:rPr>
        <w:t>针对不同类型的慕课课程，支持对课程版权的差异化设置（本平台上的课程版权是指该课程内容是否允许非本人以外的其他课程老师直接复用或拷贝使用），复用版权分为以下三类：</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不允许任何课程直接使用或拷贝该课程资源；</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允许同步SPOC课程复用（同步SPOC课程完全跟随源课程教学设计，使用者仅可在源课程原有内容上补充）；</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允许异步SPOC课程复用（异步SPOC拷贝一门已经结课的源课程学期内容，使用者可以在原内容基础上删减、补充）。</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2.5.5课程权限管理功能</w:t>
      </w:r>
    </w:p>
    <w:p w:rsidR="00326C69" w:rsidRDefault="00326C69" w:rsidP="00326C69">
      <w:pPr>
        <w:spacing w:line="360" w:lineRule="auto"/>
        <w:ind w:firstLine="420"/>
        <w:rPr>
          <w:rFonts w:ascii="宋体" w:hAnsi="宋体" w:cs="宋体"/>
          <w:sz w:val="24"/>
        </w:rPr>
      </w:pPr>
      <w:r>
        <w:rPr>
          <w:rFonts w:ascii="宋体" w:hAnsi="宋体" w:cs="宋体" w:hint="eastAsia"/>
          <w:sz w:val="24"/>
        </w:rPr>
        <w:t>针对同一门慕课课程，支持对不同角色用户赋予不同的课程编辑权限，具体说明如下：</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学校管理员：</w:t>
      </w:r>
      <w:r>
        <w:rPr>
          <w:rFonts w:ascii="宋体" w:hAnsi="宋体" w:cs="宋体" w:hint="eastAsia"/>
          <w:color w:val="000000"/>
          <w:sz w:val="24"/>
        </w:rPr>
        <w:t>包括创建课程，设置课程类型、课程名称、课程编码，添加本校老师，指定课程的学期负责人，制定学期课程开课时间和结束时间</w:t>
      </w:r>
      <w:r>
        <w:rPr>
          <w:rFonts w:ascii="宋体" w:hAnsi="宋体" w:cs="宋体" w:hint="eastAsia"/>
          <w:sz w:val="24"/>
        </w:rPr>
        <w:t>，课程是否收费，以及设置课程复用版权等权限；</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课程负责人：包括设置课程团队（即指定该课程的教师、助教），设置课程介绍内容（包括课程分类、课程内容类型、课程介绍、预备知识介绍、课程介绍</w:t>
      </w:r>
      <w:r>
        <w:rPr>
          <w:rFonts w:ascii="宋体" w:hAnsi="宋体" w:cs="宋体" w:hint="eastAsia"/>
          <w:sz w:val="24"/>
        </w:rPr>
        <w:lastRenderedPageBreak/>
        <w:t>图片、课程介绍视频、授课目标、课程大纲、参考资料、常见问题等），设置课程学习内容（包括课程公告、课程评分方式、课程教学课件、课程随堂测验、课程单元作业、课程考试测评、课程讨论区等），按章节发布课程教学单元，在线讨论区答疑、学生成绩管理、课程数据查询、结课设置等权限；</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教师（助教）：包括设置课程介绍内容（包括课程分类、课程内容类型、课程介绍、预备知识介绍、课程介绍图片、课程介绍视频、授课目标、课程大纲、参考资料、常见问题等），设置课程学习内容（包括课程公告、课程评分方式、课程教学课件、课程随堂测验、课程单元作业、课程考试测评、课程讨论区等），按章节发布课程教学单元，在线讨论区答疑、课程数据查询、结课设置等权限；</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学员：包括课程申请报名，课程内容学习，讨论区互动，学习证书申领等权限。</w:t>
      </w:r>
    </w:p>
    <w:p w:rsidR="00326C69" w:rsidRDefault="00326C69" w:rsidP="00326C69">
      <w:pPr>
        <w:pStyle w:val="4"/>
        <w:spacing w:line="360" w:lineRule="auto"/>
        <w:ind w:left="425"/>
        <w:rPr>
          <w:rFonts w:ascii="宋体" w:hAnsi="宋体" w:cs="宋体"/>
          <w:sz w:val="24"/>
          <w:szCs w:val="24"/>
        </w:rPr>
      </w:pPr>
      <w:r>
        <w:rPr>
          <w:rFonts w:ascii="宋体" w:hAnsi="宋体" w:cs="宋体" w:hint="eastAsia"/>
          <w:sz w:val="24"/>
          <w:szCs w:val="24"/>
        </w:rPr>
        <w:t>2.6</w:t>
      </w:r>
      <w:r>
        <w:rPr>
          <w:rFonts w:ascii="宋体" w:hAnsi="宋体" w:cs="宋体" w:hint="eastAsia"/>
          <w:sz w:val="24"/>
          <w:szCs w:val="24"/>
        </w:rPr>
        <w:t>数据统计分析</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2.6.1学校数据统计</w:t>
      </w:r>
    </w:p>
    <w:p w:rsidR="00326C69" w:rsidRDefault="00326C69" w:rsidP="00326C69">
      <w:pPr>
        <w:pStyle w:val="1"/>
        <w:numPr>
          <w:ilvl w:val="0"/>
          <w:numId w:val="6"/>
        </w:numPr>
        <w:spacing w:line="360" w:lineRule="auto"/>
        <w:rPr>
          <w:rFonts w:ascii="宋体" w:hAnsi="宋体" w:cs="宋体"/>
          <w:sz w:val="24"/>
        </w:rPr>
      </w:pPr>
      <w:r>
        <w:rPr>
          <w:rFonts w:ascii="宋体" w:hAnsi="宋体" w:cs="宋体" w:hint="eastAsia"/>
          <w:sz w:val="24"/>
        </w:rPr>
        <w:t>支持整个学校的整体数据统计分析：包括线上课程、混合式教学工具、老师、学生的整体建设情况。</w:t>
      </w:r>
    </w:p>
    <w:p w:rsidR="00326C69" w:rsidRDefault="00326C69" w:rsidP="00326C69">
      <w:pPr>
        <w:pStyle w:val="1"/>
        <w:numPr>
          <w:ilvl w:val="0"/>
          <w:numId w:val="6"/>
        </w:numPr>
        <w:spacing w:line="360" w:lineRule="auto"/>
        <w:rPr>
          <w:rFonts w:ascii="宋体" w:hAnsi="宋体" w:cs="宋体"/>
          <w:sz w:val="24"/>
        </w:rPr>
      </w:pPr>
      <w:r>
        <w:rPr>
          <w:rFonts w:ascii="宋体" w:hAnsi="宋体" w:cs="宋体" w:hint="eastAsia"/>
          <w:sz w:val="24"/>
        </w:rPr>
        <w:t>可实时显示当日该校学生的登录数据。</w:t>
      </w:r>
    </w:p>
    <w:p w:rsidR="00326C69" w:rsidRDefault="00326C69" w:rsidP="00326C69">
      <w:pPr>
        <w:pStyle w:val="1"/>
        <w:numPr>
          <w:ilvl w:val="0"/>
          <w:numId w:val="6"/>
        </w:numPr>
        <w:spacing w:line="360" w:lineRule="auto"/>
        <w:rPr>
          <w:rFonts w:ascii="宋体" w:hAnsi="宋体" w:cs="宋体"/>
          <w:sz w:val="24"/>
        </w:rPr>
      </w:pPr>
      <w:r>
        <w:rPr>
          <w:rFonts w:ascii="宋体" w:hAnsi="宋体" w:cs="宋体" w:hint="eastAsia"/>
          <w:sz w:val="24"/>
        </w:rPr>
        <w:t>统计每日平台的线上课程访问日活跃数据、线下课堂日活跃数据、视频学习时长数据。</w:t>
      </w:r>
    </w:p>
    <w:p w:rsidR="00326C69" w:rsidRDefault="00326C69" w:rsidP="00326C69">
      <w:pPr>
        <w:pStyle w:val="1"/>
        <w:numPr>
          <w:ilvl w:val="0"/>
          <w:numId w:val="6"/>
        </w:numPr>
        <w:spacing w:line="360" w:lineRule="auto"/>
        <w:rPr>
          <w:rFonts w:ascii="宋体" w:hAnsi="宋体" w:cs="宋体"/>
          <w:sz w:val="24"/>
        </w:rPr>
      </w:pPr>
      <w:r>
        <w:rPr>
          <w:rFonts w:ascii="宋体" w:hAnsi="宋体" w:cs="宋体" w:hint="eastAsia"/>
          <w:sz w:val="24"/>
        </w:rPr>
        <w:t>统计分析指定时间段内线上课程、混合式教学工具以及具体课件和课堂活动的建设情况。</w:t>
      </w:r>
    </w:p>
    <w:p w:rsidR="00326C69" w:rsidRDefault="00326C69" w:rsidP="00326C69">
      <w:pPr>
        <w:pStyle w:val="1"/>
        <w:numPr>
          <w:ilvl w:val="0"/>
          <w:numId w:val="6"/>
        </w:numPr>
        <w:spacing w:line="360" w:lineRule="auto"/>
        <w:rPr>
          <w:rFonts w:ascii="宋体" w:hAnsi="宋体" w:cs="宋体"/>
          <w:sz w:val="24"/>
        </w:rPr>
      </w:pPr>
      <w:r>
        <w:rPr>
          <w:rFonts w:ascii="宋体" w:hAnsi="宋体" w:cs="宋体" w:hint="eastAsia"/>
          <w:sz w:val="24"/>
        </w:rPr>
        <w:t>支持查看每个课程学期、每个混合式教学工具的具体数据。</w:t>
      </w:r>
    </w:p>
    <w:p w:rsidR="00326C69" w:rsidRDefault="00326C69" w:rsidP="00326C69">
      <w:pPr>
        <w:pStyle w:val="1"/>
        <w:numPr>
          <w:ilvl w:val="0"/>
          <w:numId w:val="6"/>
        </w:numPr>
        <w:spacing w:line="360" w:lineRule="auto"/>
        <w:rPr>
          <w:rFonts w:ascii="宋体" w:hAnsi="宋体" w:cs="宋体"/>
          <w:sz w:val="24"/>
        </w:rPr>
      </w:pPr>
      <w:r>
        <w:rPr>
          <w:rFonts w:ascii="宋体" w:hAnsi="宋体" w:cs="宋体" w:hint="eastAsia"/>
          <w:sz w:val="24"/>
        </w:rPr>
        <w:t>数据统计支持导出以进一步分析。</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2.6.2课程数据统计</w:t>
      </w:r>
    </w:p>
    <w:p w:rsidR="00326C69" w:rsidRDefault="00326C69" w:rsidP="00326C69">
      <w:pPr>
        <w:pStyle w:val="1"/>
        <w:numPr>
          <w:ilvl w:val="0"/>
          <w:numId w:val="7"/>
        </w:numPr>
        <w:spacing w:line="360" w:lineRule="auto"/>
        <w:rPr>
          <w:rFonts w:ascii="宋体" w:hAnsi="宋体" w:cs="宋体"/>
          <w:sz w:val="24"/>
        </w:rPr>
      </w:pPr>
      <w:r>
        <w:rPr>
          <w:rFonts w:ascii="宋体" w:hAnsi="宋体" w:cs="宋体" w:hint="eastAsia"/>
          <w:sz w:val="24"/>
        </w:rPr>
        <w:t>平台的课程统计功能需支持图表展示及数据导出到excel。</w:t>
      </w:r>
    </w:p>
    <w:p w:rsidR="00326C69" w:rsidRDefault="00326C69" w:rsidP="00326C69">
      <w:pPr>
        <w:pStyle w:val="1"/>
        <w:numPr>
          <w:ilvl w:val="0"/>
          <w:numId w:val="7"/>
        </w:numPr>
        <w:spacing w:line="360" w:lineRule="auto"/>
        <w:rPr>
          <w:rFonts w:ascii="宋体" w:hAnsi="宋体" w:cs="宋体"/>
          <w:sz w:val="24"/>
        </w:rPr>
      </w:pPr>
      <w:r>
        <w:rPr>
          <w:rFonts w:ascii="宋体" w:hAnsi="宋体" w:cs="宋体" w:hint="eastAsia"/>
          <w:sz w:val="24"/>
        </w:rPr>
        <w:t>支持课程人数统计：查看选课人数、退选人数、累计参加人数、退选总人数，</w:t>
      </w:r>
    </w:p>
    <w:p w:rsidR="00326C69" w:rsidRDefault="00326C69" w:rsidP="00326C69">
      <w:pPr>
        <w:pStyle w:val="1"/>
        <w:numPr>
          <w:ilvl w:val="0"/>
          <w:numId w:val="7"/>
        </w:numPr>
        <w:spacing w:line="360" w:lineRule="auto"/>
        <w:rPr>
          <w:rFonts w:ascii="宋体" w:hAnsi="宋体" w:cs="宋体"/>
          <w:sz w:val="24"/>
        </w:rPr>
      </w:pPr>
      <w:r>
        <w:rPr>
          <w:rFonts w:ascii="宋体" w:hAnsi="宋体" w:cs="宋体" w:hint="eastAsia"/>
          <w:sz w:val="24"/>
        </w:rPr>
        <w:lastRenderedPageBreak/>
        <w:t>每日学习人数：支持查看每日新增的学习人数及总数变化趋势。</w:t>
      </w:r>
    </w:p>
    <w:p w:rsidR="00326C69" w:rsidRDefault="00326C69" w:rsidP="00326C69">
      <w:pPr>
        <w:pStyle w:val="1"/>
        <w:numPr>
          <w:ilvl w:val="0"/>
          <w:numId w:val="7"/>
        </w:numPr>
        <w:spacing w:line="360" w:lineRule="auto"/>
        <w:rPr>
          <w:rFonts w:ascii="宋体" w:hAnsi="宋体" w:cs="宋体"/>
          <w:sz w:val="24"/>
        </w:rPr>
      </w:pPr>
      <w:r>
        <w:rPr>
          <w:rFonts w:ascii="宋体" w:hAnsi="宋体" w:cs="宋体" w:hint="eastAsia"/>
          <w:sz w:val="24"/>
        </w:rPr>
        <w:t>对于课程整体,支持查看整体视频观看人数，文档浏览人数，富文本浏览人数，随堂测验参与人数，随堂讨论参与人数，单元测验、单元作业和考试人数、</w:t>
      </w:r>
    </w:p>
    <w:p w:rsidR="00326C69" w:rsidRDefault="00326C69" w:rsidP="00326C69">
      <w:pPr>
        <w:pStyle w:val="1"/>
        <w:numPr>
          <w:ilvl w:val="0"/>
          <w:numId w:val="7"/>
        </w:numPr>
        <w:spacing w:line="360" w:lineRule="auto"/>
        <w:rPr>
          <w:rFonts w:ascii="宋体" w:hAnsi="宋体" w:cs="宋体"/>
          <w:sz w:val="24"/>
        </w:rPr>
      </w:pPr>
      <w:r>
        <w:rPr>
          <w:rFonts w:ascii="宋体" w:hAnsi="宋体" w:cs="宋体" w:hint="eastAsia"/>
          <w:sz w:val="24"/>
        </w:rPr>
        <w:t>在讨论区版块，支持统计讨论主题的新增趋势和总数变化趋势。支持查看回复/评论的新增和总数变化。</w:t>
      </w:r>
    </w:p>
    <w:p w:rsidR="00326C69" w:rsidRDefault="00326C69" w:rsidP="00326C69">
      <w:pPr>
        <w:pStyle w:val="1"/>
        <w:numPr>
          <w:ilvl w:val="0"/>
          <w:numId w:val="7"/>
        </w:numPr>
        <w:spacing w:line="360" w:lineRule="auto"/>
        <w:rPr>
          <w:rFonts w:ascii="宋体" w:hAnsi="宋体" w:cs="宋体"/>
          <w:sz w:val="24"/>
        </w:rPr>
      </w:pPr>
      <w:r>
        <w:rPr>
          <w:rFonts w:ascii="宋体" w:hAnsi="宋体" w:cs="宋体" w:hint="eastAsia"/>
          <w:sz w:val="24"/>
        </w:rPr>
        <w:t>支持统计分析学生考试成绩分布情况。</w:t>
      </w:r>
    </w:p>
    <w:p w:rsidR="00326C69" w:rsidRDefault="00326C69" w:rsidP="00326C69">
      <w:pPr>
        <w:pStyle w:val="1"/>
        <w:numPr>
          <w:ilvl w:val="0"/>
          <w:numId w:val="7"/>
        </w:numPr>
        <w:spacing w:line="360" w:lineRule="auto"/>
        <w:rPr>
          <w:rFonts w:ascii="宋体" w:hAnsi="宋体" w:cs="宋体"/>
          <w:sz w:val="24"/>
        </w:rPr>
      </w:pPr>
      <w:r>
        <w:rPr>
          <w:rFonts w:ascii="宋体" w:hAnsi="宋体" w:cs="宋体" w:hint="eastAsia"/>
          <w:sz w:val="24"/>
        </w:rPr>
        <w:t>支持学生学习数据统计：统计每一个学生的学习数据，包括视频观看个数，视频观看次数，视频观看市场，讨论区主题数量，讨论区评论/回复的数量。</w:t>
      </w:r>
    </w:p>
    <w:p w:rsidR="00326C69" w:rsidRDefault="00326C69" w:rsidP="00326C69">
      <w:pPr>
        <w:pStyle w:val="5"/>
        <w:spacing w:line="360" w:lineRule="auto"/>
        <w:ind w:left="851"/>
        <w:rPr>
          <w:rFonts w:ascii="宋体" w:hAnsi="宋体" w:cs="宋体"/>
          <w:sz w:val="24"/>
          <w:szCs w:val="24"/>
        </w:rPr>
      </w:pPr>
      <w:r>
        <w:rPr>
          <w:rFonts w:ascii="宋体" w:hAnsi="宋体" w:cs="宋体" w:hint="eastAsia"/>
          <w:sz w:val="24"/>
          <w:szCs w:val="24"/>
        </w:rPr>
        <w:t>2.6.3混合式教学工具数据统计</w:t>
      </w:r>
    </w:p>
    <w:p w:rsidR="00326C69" w:rsidRDefault="00326C69" w:rsidP="00326C69">
      <w:pPr>
        <w:pStyle w:val="1"/>
        <w:numPr>
          <w:ilvl w:val="0"/>
          <w:numId w:val="8"/>
        </w:numPr>
        <w:spacing w:line="360" w:lineRule="auto"/>
        <w:rPr>
          <w:rFonts w:ascii="宋体" w:hAnsi="宋体" w:cs="宋体"/>
          <w:b/>
          <w:sz w:val="24"/>
        </w:rPr>
      </w:pPr>
      <w:r>
        <w:rPr>
          <w:rFonts w:ascii="宋体" w:hAnsi="宋体" w:cs="宋体" w:hint="eastAsia"/>
          <w:b/>
          <w:sz w:val="24"/>
        </w:rPr>
        <w:t>历史上课记录</w:t>
      </w:r>
    </w:p>
    <w:p w:rsidR="00326C69" w:rsidRDefault="00326C69" w:rsidP="00326C69">
      <w:pPr>
        <w:spacing w:line="360" w:lineRule="auto"/>
        <w:ind w:firstLine="420"/>
        <w:rPr>
          <w:rFonts w:ascii="宋体" w:hAnsi="宋体" w:cs="宋体"/>
          <w:sz w:val="24"/>
        </w:rPr>
      </w:pPr>
      <w:r>
        <w:rPr>
          <w:rFonts w:ascii="宋体" w:hAnsi="宋体" w:cs="宋体" w:hint="eastAsia"/>
          <w:sz w:val="24"/>
        </w:rPr>
        <w:t>完整记录教师每次真实上课信息，包括课堂上下课时间、课堂的考勤情况、课堂中发布的每个教学活动如随堂练习、点名、问卷等对应的详细时间点、每个教学活动的学生参与情况等详细数据</w:t>
      </w:r>
    </w:p>
    <w:p w:rsidR="00326C69" w:rsidRDefault="00326C69" w:rsidP="00326C69">
      <w:pPr>
        <w:pStyle w:val="1"/>
        <w:numPr>
          <w:ilvl w:val="0"/>
          <w:numId w:val="8"/>
        </w:numPr>
        <w:spacing w:line="360" w:lineRule="auto"/>
        <w:rPr>
          <w:rFonts w:ascii="宋体" w:hAnsi="宋体" w:cs="宋体"/>
          <w:b/>
          <w:sz w:val="24"/>
        </w:rPr>
      </w:pPr>
      <w:r>
        <w:rPr>
          <w:rFonts w:ascii="宋体" w:hAnsi="宋体" w:cs="宋体" w:hint="eastAsia"/>
          <w:b/>
          <w:sz w:val="24"/>
        </w:rPr>
        <w:t>平时成绩汇总</w:t>
      </w:r>
    </w:p>
    <w:p w:rsidR="00326C69" w:rsidRDefault="00326C69" w:rsidP="00326C69">
      <w:pPr>
        <w:spacing w:line="360" w:lineRule="auto"/>
        <w:ind w:left="220"/>
        <w:rPr>
          <w:rFonts w:ascii="宋体" w:hAnsi="宋体" w:cs="宋体"/>
          <w:sz w:val="24"/>
        </w:rPr>
      </w:pPr>
      <w:r>
        <w:rPr>
          <w:rFonts w:ascii="宋体" w:hAnsi="宋体" w:cs="宋体" w:hint="eastAsia"/>
          <w:sz w:val="24"/>
        </w:rPr>
        <w:t>该模块支持查看每个学生的学习表现，支持老师个性化设置成绩汇总方式，包括线上成绩，课堂活动，其他成绩等不同占比方式汇总，支持数据导出：</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学习表现</w:t>
      </w:r>
      <w:r>
        <w:rPr>
          <w:rFonts w:ascii="宋体" w:hAnsi="宋体" w:cs="宋体" w:hint="eastAsia"/>
          <w:sz w:val="24"/>
        </w:rPr>
        <w:t>：</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汇总每个加入课堂的学生在线上线下的学习数据，包括每个学生出勤、课堂教学活动如随堂练习、问卷、点名等的学习数据统计，其中与线上课程关联的课堂中；还可以看到学生在关联线上课程的视频学习情况、课程讨论情况以及线上总成绩，支持数据导出</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成绩统计</w:t>
      </w:r>
      <w:r>
        <w:rPr>
          <w:rFonts w:ascii="宋体" w:hAnsi="宋体" w:cs="宋体" w:hint="eastAsia"/>
          <w:sz w:val="24"/>
        </w:rPr>
        <w:t>：</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支持教师按比例汇总线上与线下成绩，教师可设置最终成绩的计分模块和各模块占比，模块包括线上部分、线下部分、课堂加分项、其他成绩，其中其他成绩可以通过excel导入</w:t>
      </w:r>
    </w:p>
    <w:p w:rsidR="00326C69" w:rsidRDefault="00326C69" w:rsidP="00326C69">
      <w:pPr>
        <w:pStyle w:val="1"/>
        <w:numPr>
          <w:ilvl w:val="0"/>
          <w:numId w:val="8"/>
        </w:numPr>
        <w:spacing w:line="360" w:lineRule="auto"/>
        <w:rPr>
          <w:rFonts w:ascii="宋体" w:hAnsi="宋体" w:cs="宋体"/>
          <w:b/>
          <w:sz w:val="24"/>
        </w:rPr>
      </w:pPr>
      <w:r>
        <w:rPr>
          <w:rFonts w:ascii="宋体" w:hAnsi="宋体" w:cs="宋体" w:hint="eastAsia"/>
          <w:b/>
          <w:sz w:val="24"/>
        </w:rPr>
        <w:t>学习情况统计</w:t>
      </w:r>
    </w:p>
    <w:p w:rsidR="00326C69" w:rsidRDefault="00326C69" w:rsidP="00326C69">
      <w:pPr>
        <w:spacing w:line="360" w:lineRule="auto"/>
        <w:ind w:firstLine="420"/>
        <w:rPr>
          <w:rFonts w:ascii="宋体" w:hAnsi="宋体" w:cs="宋体"/>
          <w:sz w:val="24"/>
        </w:rPr>
      </w:pPr>
      <w:r>
        <w:rPr>
          <w:rFonts w:ascii="宋体" w:hAnsi="宋体" w:cs="宋体" w:hint="eastAsia"/>
          <w:sz w:val="24"/>
        </w:rPr>
        <w:lastRenderedPageBreak/>
        <w:t>学习情况数据是对课堂数据的整体统计，通过学情统计老师可以了解整体的上课效果，包括线下课堂和线上课程两类数据：</w:t>
      </w:r>
    </w:p>
    <w:p w:rsidR="00326C69" w:rsidRDefault="00326C69" w:rsidP="00326C69">
      <w:pPr>
        <w:pStyle w:val="1"/>
        <w:spacing w:line="360" w:lineRule="auto"/>
        <w:ind w:firstLineChars="175" w:firstLine="422"/>
        <w:rPr>
          <w:rFonts w:ascii="宋体" w:hAnsi="宋体" w:cs="宋体"/>
          <w:b/>
          <w:sz w:val="24"/>
        </w:rPr>
      </w:pPr>
      <w:r>
        <w:rPr>
          <w:rFonts w:ascii="宋体" w:hAnsi="宋体" w:cs="宋体" w:hint="eastAsia"/>
          <w:b/>
          <w:sz w:val="24"/>
        </w:rPr>
        <w:t>线下课堂数据</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统计线下课堂各类活动的数据和趋势，包括到课率、活动参与率、练习正确率。支持查看全班学生签到榜单、答题正确率排行榜、错题排行榜等</w:t>
      </w:r>
    </w:p>
    <w:p w:rsidR="00326C69" w:rsidRDefault="00326C69" w:rsidP="00326C69">
      <w:pPr>
        <w:pStyle w:val="1"/>
        <w:spacing w:line="360" w:lineRule="auto"/>
        <w:ind w:firstLineChars="175" w:firstLine="422"/>
        <w:rPr>
          <w:rFonts w:ascii="宋体" w:hAnsi="宋体" w:cs="宋体"/>
          <w:b/>
          <w:sz w:val="24"/>
        </w:rPr>
      </w:pPr>
      <w:r>
        <w:rPr>
          <w:rFonts w:ascii="宋体" w:hAnsi="宋体" w:cs="宋体" w:hint="eastAsia"/>
          <w:b/>
          <w:sz w:val="24"/>
        </w:rPr>
        <w:t>线上课程数据</w:t>
      </w:r>
    </w:p>
    <w:p w:rsidR="00326C69" w:rsidRDefault="00326C69" w:rsidP="00326C69">
      <w:pPr>
        <w:pStyle w:val="1"/>
        <w:spacing w:line="360" w:lineRule="auto"/>
        <w:ind w:firstLineChars="175"/>
        <w:rPr>
          <w:rFonts w:ascii="宋体" w:hAnsi="宋体" w:cs="宋体"/>
          <w:sz w:val="24"/>
        </w:rPr>
      </w:pPr>
      <w:r>
        <w:rPr>
          <w:rFonts w:ascii="宋体" w:hAnsi="宋体" w:cs="宋体" w:hint="eastAsia"/>
          <w:sz w:val="24"/>
        </w:rPr>
        <w:t>线上线下关联课堂的管理后台中，展示加入课堂学生线上课程的学习情况。包括三块内容：</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a.学习进度情况</w:t>
      </w:r>
      <w:r>
        <w:rPr>
          <w:rFonts w:ascii="宋体" w:hAnsi="宋体" w:cs="宋体" w:hint="eastAsia"/>
          <w:sz w:val="24"/>
        </w:rPr>
        <w:t>：展示平均学习进度、学习进度分布；</w:t>
      </w:r>
    </w:p>
    <w:p w:rsidR="00326C69"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b.视频学习情况</w:t>
      </w:r>
      <w:r>
        <w:rPr>
          <w:rFonts w:ascii="宋体" w:hAnsi="宋体" w:cs="宋体" w:hint="eastAsia"/>
          <w:sz w:val="24"/>
        </w:rPr>
        <w:t>：支持查看每个课程视频学习人数、人均观看时长、已学习或未学习的学生详细名单，并支持时间维度的筛选查看和excel导出；</w:t>
      </w:r>
    </w:p>
    <w:p w:rsidR="00326C69" w:rsidRPr="008A2EB3" w:rsidRDefault="00326C69" w:rsidP="00326C69">
      <w:pPr>
        <w:pStyle w:val="1"/>
        <w:spacing w:line="360" w:lineRule="auto"/>
        <w:ind w:firstLineChars="175" w:firstLine="422"/>
        <w:rPr>
          <w:rFonts w:ascii="宋体" w:hAnsi="宋体" w:cs="宋体"/>
          <w:sz w:val="24"/>
        </w:rPr>
      </w:pPr>
      <w:r>
        <w:rPr>
          <w:rFonts w:ascii="宋体" w:hAnsi="宋体" w:cs="宋体" w:hint="eastAsia"/>
          <w:b/>
          <w:sz w:val="24"/>
        </w:rPr>
        <w:t>c.考核完成情况</w:t>
      </w:r>
      <w:r>
        <w:rPr>
          <w:rFonts w:ascii="宋体" w:hAnsi="宋体" w:cs="宋体" w:hint="eastAsia"/>
          <w:sz w:val="24"/>
        </w:rPr>
        <w:t>：支持查看每个考核完成人数、对应学生详细名单、得分率，并支持时间维度的筛选查看</w:t>
      </w:r>
    </w:p>
    <w:p w:rsidR="00326C69" w:rsidRDefault="00326C69" w:rsidP="005E4DF4">
      <w:pPr>
        <w:shd w:val="clear" w:color="auto" w:fill="FFFFFF"/>
        <w:spacing w:before="75" w:after="75" w:line="360" w:lineRule="auto"/>
      </w:pPr>
      <w:r>
        <w:rPr>
          <w:rFonts w:ascii="宋体" w:hAnsi="宋体" w:hint="eastAsia"/>
          <w:b/>
          <w:color w:val="393939"/>
          <w:sz w:val="24"/>
        </w:rPr>
        <w:t>三、其他</w:t>
      </w:r>
      <w:r w:rsidR="00685E56">
        <w:rPr>
          <w:rFonts w:ascii="宋体" w:hAnsi="宋体" w:hint="eastAsia"/>
          <w:b/>
          <w:color w:val="393939"/>
          <w:sz w:val="24"/>
        </w:rPr>
        <w:t>商务要求</w:t>
      </w:r>
    </w:p>
    <w:p w:rsidR="00326C69" w:rsidRPr="005E4DF4" w:rsidRDefault="00326C69" w:rsidP="005E4DF4">
      <w:pPr>
        <w:shd w:val="clear" w:color="auto" w:fill="FFFFFF"/>
        <w:spacing w:before="75" w:after="75" w:line="360" w:lineRule="auto"/>
        <w:rPr>
          <w:rFonts w:ascii="宋体" w:hAnsi="宋体" w:cs="宋体"/>
          <w:sz w:val="24"/>
        </w:rPr>
      </w:pPr>
      <w:r w:rsidRPr="005E4DF4">
        <w:rPr>
          <w:rFonts w:ascii="宋体" w:hAnsi="宋体" w:cs="宋体" w:hint="eastAsia"/>
          <w:sz w:val="24"/>
        </w:rPr>
        <w:t>1.服务</w:t>
      </w:r>
      <w:r w:rsidR="00F6343E" w:rsidRPr="005E4DF4">
        <w:rPr>
          <w:rFonts w:ascii="宋体" w:hAnsi="宋体" w:cs="宋体" w:hint="eastAsia"/>
          <w:sz w:val="24"/>
        </w:rPr>
        <w:t>期限</w:t>
      </w:r>
      <w:r w:rsidRPr="005E4DF4">
        <w:rPr>
          <w:rFonts w:ascii="宋体" w:hAnsi="宋体" w:cs="宋体" w:hint="eastAsia"/>
          <w:sz w:val="24"/>
        </w:rPr>
        <w:t>3年。</w:t>
      </w:r>
      <w:r w:rsidR="00F6343E" w:rsidRPr="005E4DF4">
        <w:rPr>
          <w:rFonts w:ascii="宋体" w:hAnsi="宋体" w:cs="宋体" w:hint="eastAsia"/>
          <w:sz w:val="24"/>
        </w:rPr>
        <w:t>提供在线技术支持，含qq、微信、电话三种方式。</w:t>
      </w:r>
      <w:r w:rsidR="00981F03" w:rsidRPr="005E4DF4">
        <w:rPr>
          <w:rFonts w:ascii="宋体" w:hAnsi="宋体" w:cs="宋体" w:hint="eastAsia"/>
          <w:sz w:val="24"/>
        </w:rPr>
        <w:t>不定</w:t>
      </w:r>
      <w:r w:rsidR="00981F03" w:rsidRPr="005E4DF4">
        <w:rPr>
          <w:rFonts w:ascii="宋体" w:hAnsi="宋体" w:cs="宋体"/>
          <w:sz w:val="24"/>
        </w:rPr>
        <w:t>期</w:t>
      </w:r>
      <w:r w:rsidR="00981F03" w:rsidRPr="005E4DF4">
        <w:rPr>
          <w:rFonts w:ascii="宋体" w:hAnsi="宋体" w:cs="宋体" w:hint="eastAsia"/>
          <w:sz w:val="24"/>
        </w:rPr>
        <w:t>对</w:t>
      </w:r>
      <w:r w:rsidR="00981F03" w:rsidRPr="005E4DF4">
        <w:rPr>
          <w:rFonts w:ascii="宋体" w:hAnsi="宋体" w:cs="宋体"/>
          <w:sz w:val="24"/>
        </w:rPr>
        <w:t>使用人员进行免费现场技术培训</w:t>
      </w:r>
      <w:r w:rsidR="002D142A" w:rsidRPr="005E4DF4">
        <w:rPr>
          <w:rFonts w:ascii="宋体" w:hAnsi="宋体" w:cs="宋体" w:hint="eastAsia"/>
          <w:sz w:val="24"/>
        </w:rPr>
        <w:t>，</w:t>
      </w:r>
      <w:r w:rsidR="002D142A" w:rsidRPr="005E4DF4">
        <w:rPr>
          <w:rFonts w:ascii="宋体" w:hAnsi="宋体" w:cs="宋体"/>
          <w:sz w:val="24"/>
        </w:rPr>
        <w:t>使用平台发挥应有的作用。</w:t>
      </w:r>
    </w:p>
    <w:p w:rsidR="00326C69" w:rsidRPr="005E4DF4" w:rsidRDefault="00326C69" w:rsidP="005E4DF4">
      <w:pPr>
        <w:spacing w:line="360" w:lineRule="auto"/>
        <w:rPr>
          <w:rFonts w:ascii="宋体" w:hAnsi="宋体" w:cs="宋体"/>
          <w:sz w:val="24"/>
        </w:rPr>
      </w:pPr>
      <w:r w:rsidRPr="005E4DF4">
        <w:rPr>
          <w:rFonts w:ascii="宋体" w:hAnsi="宋体" w:cs="宋体"/>
          <w:sz w:val="24"/>
        </w:rPr>
        <w:t>2</w:t>
      </w:r>
      <w:r w:rsidRPr="005E4DF4">
        <w:rPr>
          <w:rFonts w:ascii="宋体" w:hAnsi="宋体" w:cs="宋体" w:hint="eastAsia"/>
          <w:sz w:val="24"/>
        </w:rPr>
        <w:t>.投标人的报价应包括：平台使用</w:t>
      </w:r>
      <w:r w:rsidR="00A07934" w:rsidRPr="005E4DF4">
        <w:rPr>
          <w:rFonts w:ascii="宋体" w:hAnsi="宋体" w:cs="宋体" w:hint="eastAsia"/>
          <w:sz w:val="24"/>
        </w:rPr>
        <w:t>费</w:t>
      </w:r>
      <w:r w:rsidRPr="005E4DF4">
        <w:rPr>
          <w:rFonts w:ascii="宋体" w:hAnsi="宋体" w:cs="宋体" w:hint="eastAsia"/>
          <w:sz w:val="24"/>
        </w:rPr>
        <w:t>、年服务费</w:t>
      </w:r>
      <w:r w:rsidR="00685E56" w:rsidRPr="005E4DF4">
        <w:rPr>
          <w:rFonts w:ascii="宋体" w:hAnsi="宋体" w:cs="宋体" w:hint="eastAsia"/>
          <w:sz w:val="24"/>
        </w:rPr>
        <w:t>等</w:t>
      </w:r>
      <w:r w:rsidRPr="005E4DF4">
        <w:rPr>
          <w:rFonts w:ascii="宋体" w:hAnsi="宋体" w:cs="宋体" w:hint="eastAsia"/>
          <w:sz w:val="24"/>
        </w:rPr>
        <w:t>。投标人所报价格为试运行完成的最终优惠价格。</w:t>
      </w:r>
    </w:p>
    <w:p w:rsidR="00EB279B" w:rsidRPr="005E4DF4" w:rsidRDefault="00685E56" w:rsidP="005E4DF4">
      <w:pPr>
        <w:spacing w:line="360" w:lineRule="auto"/>
        <w:rPr>
          <w:rFonts w:ascii="宋体" w:hAnsi="宋体" w:cs="宋体"/>
          <w:sz w:val="24"/>
        </w:rPr>
      </w:pPr>
      <w:r w:rsidRPr="005E4DF4">
        <w:rPr>
          <w:rFonts w:ascii="宋体" w:hAnsi="宋体" w:cs="宋体" w:hint="eastAsia"/>
          <w:sz w:val="24"/>
        </w:rPr>
        <w:t xml:space="preserve">3. </w:t>
      </w:r>
      <w:r w:rsidR="00EB279B" w:rsidRPr="005E4DF4">
        <w:rPr>
          <w:rFonts w:ascii="宋体" w:hAnsi="宋体" w:cs="宋体" w:hint="eastAsia"/>
          <w:sz w:val="24"/>
        </w:rPr>
        <w:t>交货期</w:t>
      </w:r>
      <w:r w:rsidR="001C1951" w:rsidRPr="005E4DF4">
        <w:rPr>
          <w:rFonts w:ascii="宋体" w:hAnsi="宋体" w:cs="宋体" w:hint="eastAsia"/>
          <w:sz w:val="24"/>
        </w:rPr>
        <w:t>：</w:t>
      </w:r>
      <w:r w:rsidR="003927F9" w:rsidRPr="005E4DF4">
        <w:rPr>
          <w:rFonts w:ascii="宋体" w:hAnsi="宋体" w:cs="宋体" w:hint="eastAsia"/>
          <w:sz w:val="24"/>
        </w:rPr>
        <w:t>合</w:t>
      </w:r>
      <w:r w:rsidR="003927F9" w:rsidRPr="005E4DF4">
        <w:rPr>
          <w:rFonts w:ascii="宋体" w:hAnsi="宋体" w:cs="宋体"/>
          <w:sz w:val="24"/>
        </w:rPr>
        <w:t>同签订</w:t>
      </w:r>
      <w:r w:rsidR="003927F9" w:rsidRPr="005E4DF4">
        <w:rPr>
          <w:rFonts w:ascii="宋体" w:hAnsi="宋体" w:cs="宋体" w:hint="eastAsia"/>
          <w:sz w:val="24"/>
        </w:rPr>
        <w:t>20日</w:t>
      </w:r>
      <w:r w:rsidR="003927F9" w:rsidRPr="005E4DF4">
        <w:rPr>
          <w:rFonts w:ascii="宋体" w:hAnsi="宋体" w:cs="宋体"/>
          <w:sz w:val="24"/>
        </w:rPr>
        <w:t>内交货。</w:t>
      </w:r>
    </w:p>
    <w:p w:rsidR="00E94999" w:rsidRPr="005E4DF4" w:rsidRDefault="00EB279B" w:rsidP="005E4DF4">
      <w:pPr>
        <w:spacing w:line="360" w:lineRule="auto"/>
        <w:rPr>
          <w:rFonts w:ascii="宋体" w:hAnsi="宋体" w:cs="宋体"/>
          <w:sz w:val="24"/>
        </w:rPr>
      </w:pPr>
      <w:r w:rsidRPr="005E4DF4">
        <w:rPr>
          <w:rFonts w:ascii="宋体" w:hAnsi="宋体" w:cs="宋体" w:hint="eastAsia"/>
          <w:sz w:val="24"/>
        </w:rPr>
        <w:t>4.付款方式</w:t>
      </w:r>
      <w:r w:rsidR="001C1951" w:rsidRPr="005E4DF4">
        <w:rPr>
          <w:rFonts w:ascii="宋体" w:hAnsi="宋体" w:cs="宋体" w:hint="eastAsia"/>
          <w:sz w:val="24"/>
        </w:rPr>
        <w:t>：</w:t>
      </w:r>
      <w:r w:rsidR="00EB5ABE" w:rsidRPr="005E4DF4">
        <w:rPr>
          <w:rFonts w:ascii="宋体" w:hAnsi="宋体" w:cs="宋体" w:hint="eastAsia"/>
          <w:sz w:val="24"/>
        </w:rPr>
        <w:t>服务</w:t>
      </w:r>
      <w:r w:rsidR="00EB5ABE" w:rsidRPr="005E4DF4">
        <w:rPr>
          <w:rFonts w:ascii="宋体" w:hAnsi="宋体" w:cs="宋体"/>
          <w:sz w:val="24"/>
        </w:rPr>
        <w:t>费用</w:t>
      </w:r>
      <w:r w:rsidR="00EB5ABE" w:rsidRPr="005E4DF4">
        <w:rPr>
          <w:rFonts w:ascii="宋体" w:hAnsi="宋体" w:cs="宋体" w:hint="eastAsia"/>
          <w:sz w:val="24"/>
        </w:rPr>
        <w:t>分3年进</w:t>
      </w:r>
      <w:r w:rsidR="00EB5ABE" w:rsidRPr="005E4DF4">
        <w:rPr>
          <w:rFonts w:ascii="宋体" w:hAnsi="宋体" w:cs="宋体"/>
          <w:sz w:val="24"/>
        </w:rPr>
        <w:t>行支付</w:t>
      </w:r>
      <w:r w:rsidR="00EB5ABE" w:rsidRPr="005E4DF4">
        <w:rPr>
          <w:rFonts w:ascii="宋体" w:hAnsi="宋体" w:cs="宋体" w:hint="eastAsia"/>
          <w:sz w:val="24"/>
        </w:rPr>
        <w:t>。</w:t>
      </w:r>
      <w:bookmarkStart w:id="5" w:name="_GoBack"/>
      <w:bookmarkEnd w:id="5"/>
    </w:p>
    <w:p w:rsidR="00C1629F" w:rsidRPr="00C1629F" w:rsidRDefault="00C1629F" w:rsidP="005E4DF4">
      <w:pPr>
        <w:pStyle w:val="a0"/>
        <w:spacing w:line="360" w:lineRule="auto"/>
        <w:rPr>
          <w:rFonts w:ascii="宋体" w:hAnsi="宋体" w:cs="宋体"/>
          <w:sz w:val="24"/>
        </w:rPr>
      </w:pPr>
      <w:r w:rsidRPr="005E4DF4">
        <w:rPr>
          <w:rFonts w:ascii="宋体" w:hAnsi="宋体" w:cs="宋体"/>
          <w:sz w:val="24"/>
        </w:rPr>
        <w:t xml:space="preserve">5. </w:t>
      </w:r>
      <w:r w:rsidRPr="005E4DF4">
        <w:rPr>
          <w:rFonts w:ascii="宋体" w:hAnsi="宋体" w:cs="宋体" w:hint="eastAsia"/>
          <w:sz w:val="24"/>
        </w:rPr>
        <w:t>服务</w:t>
      </w:r>
      <w:r w:rsidRPr="005E4DF4">
        <w:rPr>
          <w:rFonts w:ascii="宋体" w:hAnsi="宋体" w:cs="宋体"/>
          <w:sz w:val="24"/>
        </w:rPr>
        <w:t>商</w:t>
      </w:r>
      <w:r w:rsidRPr="005E4DF4">
        <w:rPr>
          <w:rFonts w:ascii="宋体" w:hAnsi="宋体" w:cs="宋体" w:hint="eastAsia"/>
          <w:sz w:val="24"/>
        </w:rPr>
        <w:t>需有</w:t>
      </w:r>
      <w:r w:rsidRPr="005E4DF4">
        <w:rPr>
          <w:rFonts w:ascii="宋体" w:hAnsi="宋体" w:cs="宋体"/>
          <w:sz w:val="24"/>
        </w:rPr>
        <w:t>相应</w:t>
      </w:r>
      <w:r w:rsidRPr="005E4DF4">
        <w:rPr>
          <w:rFonts w:ascii="宋体" w:hAnsi="宋体" w:cs="宋体" w:hint="eastAsia"/>
          <w:sz w:val="24"/>
        </w:rPr>
        <w:t>授</w:t>
      </w:r>
      <w:r w:rsidRPr="005E4DF4">
        <w:rPr>
          <w:rFonts w:ascii="宋体" w:hAnsi="宋体" w:cs="宋体"/>
          <w:sz w:val="24"/>
        </w:rPr>
        <w:t>权证书并在规定授权</w:t>
      </w:r>
      <w:r w:rsidRPr="005E4DF4">
        <w:rPr>
          <w:rFonts w:ascii="宋体" w:hAnsi="宋体" w:cs="宋体" w:hint="eastAsia"/>
          <w:sz w:val="24"/>
        </w:rPr>
        <w:t>期限内</w:t>
      </w:r>
      <w:r w:rsidRPr="005E4DF4">
        <w:rPr>
          <w:rFonts w:ascii="宋体" w:hAnsi="宋体" w:cs="宋体"/>
          <w:sz w:val="24"/>
        </w:rPr>
        <w:t>。</w:t>
      </w:r>
    </w:p>
    <w:sectPr w:rsidR="00C1629F" w:rsidRPr="00C1629F" w:rsidSect="00235C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4EE4" w:rsidRDefault="008A4EE4" w:rsidP="00CA6F8D">
      <w:r>
        <w:separator/>
      </w:r>
    </w:p>
  </w:endnote>
  <w:endnote w:type="continuationSeparator" w:id="1">
    <w:p w:rsidR="008A4EE4" w:rsidRDefault="008A4EE4" w:rsidP="00CA6F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4EE4" w:rsidRDefault="008A4EE4" w:rsidP="00CA6F8D">
      <w:r>
        <w:separator/>
      </w:r>
    </w:p>
  </w:footnote>
  <w:footnote w:type="continuationSeparator" w:id="1">
    <w:p w:rsidR="008A4EE4" w:rsidRDefault="008A4EE4" w:rsidP="00CA6F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F8D" w:rsidRDefault="00CA6F8D">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E173DC"/>
    <w:multiLevelType w:val="multilevel"/>
    <w:tmpl w:val="19E173D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267053D3"/>
    <w:multiLevelType w:val="multilevel"/>
    <w:tmpl w:val="267053D3"/>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569D0B97"/>
    <w:multiLevelType w:val="multilevel"/>
    <w:tmpl w:val="569D0B97"/>
    <w:lvl w:ilvl="0">
      <w:start w:val="4"/>
      <w:numFmt w:val="decimal"/>
      <w:lvlText w:val="%1）"/>
      <w:lvlJc w:val="left"/>
      <w:pPr>
        <w:ind w:left="570" w:hanging="360"/>
      </w:pPr>
      <w:rPr>
        <w:rFonts w:hint="default"/>
      </w:rPr>
    </w:lvl>
    <w:lvl w:ilvl="1">
      <w:start w:val="7"/>
      <w:numFmt w:val="decimal"/>
      <w:lvlText w:val="%2）"/>
      <w:lvlJc w:val="left"/>
      <w:pPr>
        <w:ind w:left="990" w:hanging="360"/>
      </w:pPr>
      <w:rPr>
        <w:rFonts w:hint="default"/>
      </w:r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abstractNum w:abstractNumId="3">
    <w:nsid w:val="5CA44FD0"/>
    <w:multiLevelType w:val="multilevel"/>
    <w:tmpl w:val="5CA44FD0"/>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63D41116"/>
    <w:multiLevelType w:val="multilevel"/>
    <w:tmpl w:val="63D41116"/>
    <w:lvl w:ilvl="0">
      <w:start w:val="1"/>
      <w:numFmt w:val="decimal"/>
      <w:lvlText w:val="%1)"/>
      <w:lvlJc w:val="left"/>
      <w:pPr>
        <w:ind w:left="643"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6CB35270"/>
    <w:multiLevelType w:val="multilevel"/>
    <w:tmpl w:val="6CB35270"/>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7895413C"/>
    <w:multiLevelType w:val="multilevel"/>
    <w:tmpl w:val="7895413C"/>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7DAA3DD4"/>
    <w:multiLevelType w:val="multilevel"/>
    <w:tmpl w:val="7DAA3DD4"/>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7"/>
  </w:num>
  <w:num w:numId="2">
    <w:abstractNumId w:val="0"/>
  </w:num>
  <w:num w:numId="3">
    <w:abstractNumId w:val="4"/>
  </w:num>
  <w:num w:numId="4">
    <w:abstractNumId w:val="2"/>
  </w:num>
  <w:num w:numId="5">
    <w:abstractNumId w:val="1"/>
  </w:num>
  <w:num w:numId="6">
    <w:abstractNumId w:val="3"/>
  </w:num>
  <w:num w:numId="7">
    <w:abstractNumId w:val="6"/>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23CD7"/>
    <w:rsid w:val="000121EC"/>
    <w:rsid w:val="00023CD7"/>
    <w:rsid w:val="000313E3"/>
    <w:rsid w:val="00146638"/>
    <w:rsid w:val="00176F07"/>
    <w:rsid w:val="001A4A62"/>
    <w:rsid w:val="001C1951"/>
    <w:rsid w:val="001E79E6"/>
    <w:rsid w:val="00205FF8"/>
    <w:rsid w:val="00235C0B"/>
    <w:rsid w:val="002C2720"/>
    <w:rsid w:val="002D142A"/>
    <w:rsid w:val="00326C69"/>
    <w:rsid w:val="00376186"/>
    <w:rsid w:val="003927F9"/>
    <w:rsid w:val="003F074E"/>
    <w:rsid w:val="004032CC"/>
    <w:rsid w:val="00427A73"/>
    <w:rsid w:val="005E4DF4"/>
    <w:rsid w:val="00685E56"/>
    <w:rsid w:val="007347E1"/>
    <w:rsid w:val="007C693F"/>
    <w:rsid w:val="007E6F0F"/>
    <w:rsid w:val="00803BCA"/>
    <w:rsid w:val="008743D8"/>
    <w:rsid w:val="008A4EE4"/>
    <w:rsid w:val="008A6A78"/>
    <w:rsid w:val="00981F03"/>
    <w:rsid w:val="009B2246"/>
    <w:rsid w:val="00A07934"/>
    <w:rsid w:val="00B27E0C"/>
    <w:rsid w:val="00C1629F"/>
    <w:rsid w:val="00CA6F8D"/>
    <w:rsid w:val="00CB1201"/>
    <w:rsid w:val="00CC5259"/>
    <w:rsid w:val="00E54573"/>
    <w:rsid w:val="00E81C37"/>
    <w:rsid w:val="00E94999"/>
    <w:rsid w:val="00EB279B"/>
    <w:rsid w:val="00EB5ABE"/>
    <w:rsid w:val="00F568DB"/>
    <w:rsid w:val="00F6343E"/>
    <w:rsid w:val="00FC78DD"/>
    <w:rsid w:val="00FF1D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A6F8D"/>
    <w:pPr>
      <w:widowControl w:val="0"/>
      <w:jc w:val="both"/>
    </w:pPr>
    <w:rPr>
      <w:rFonts w:ascii="Times New Roman" w:eastAsia="宋体" w:hAnsi="Times New Roman" w:cs="Times New Roman"/>
      <w:szCs w:val="24"/>
    </w:rPr>
  </w:style>
  <w:style w:type="paragraph" w:styleId="2">
    <w:name w:val="heading 2"/>
    <w:basedOn w:val="a"/>
    <w:next w:val="a"/>
    <w:link w:val="2Char"/>
    <w:qFormat/>
    <w:rsid w:val="00803BCA"/>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qFormat/>
    <w:rsid w:val="00326C69"/>
    <w:pPr>
      <w:keepNext/>
      <w:keepLines/>
      <w:spacing w:before="260" w:after="260" w:line="416" w:lineRule="auto"/>
      <w:outlineLvl w:val="2"/>
    </w:pPr>
    <w:rPr>
      <w:rFonts w:ascii="Calibri" w:hAnsi="Calibri"/>
      <w:b/>
      <w:bCs/>
      <w:sz w:val="32"/>
      <w:szCs w:val="32"/>
    </w:rPr>
  </w:style>
  <w:style w:type="paragraph" w:styleId="4">
    <w:name w:val="heading 4"/>
    <w:basedOn w:val="a"/>
    <w:next w:val="a"/>
    <w:link w:val="4Char"/>
    <w:uiPriority w:val="9"/>
    <w:semiHidden/>
    <w:unhideWhenUsed/>
    <w:qFormat/>
    <w:rsid w:val="00326C69"/>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326C69"/>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CA6F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CA6F8D"/>
    <w:rPr>
      <w:sz w:val="18"/>
      <w:szCs w:val="18"/>
    </w:rPr>
  </w:style>
  <w:style w:type="paragraph" w:styleId="a5">
    <w:name w:val="footer"/>
    <w:basedOn w:val="a"/>
    <w:link w:val="Char0"/>
    <w:uiPriority w:val="99"/>
    <w:unhideWhenUsed/>
    <w:rsid w:val="00CA6F8D"/>
    <w:pPr>
      <w:tabs>
        <w:tab w:val="center" w:pos="4153"/>
        <w:tab w:val="right" w:pos="8306"/>
      </w:tabs>
      <w:snapToGrid w:val="0"/>
      <w:jc w:val="left"/>
    </w:pPr>
    <w:rPr>
      <w:sz w:val="18"/>
      <w:szCs w:val="18"/>
    </w:rPr>
  </w:style>
  <w:style w:type="character" w:customStyle="1" w:styleId="Char0">
    <w:name w:val="页脚 Char"/>
    <w:basedOn w:val="a1"/>
    <w:link w:val="a5"/>
    <w:uiPriority w:val="99"/>
    <w:rsid w:val="00CA6F8D"/>
    <w:rPr>
      <w:sz w:val="18"/>
      <w:szCs w:val="18"/>
    </w:rPr>
  </w:style>
  <w:style w:type="paragraph" w:styleId="a0">
    <w:name w:val="Body Text"/>
    <w:basedOn w:val="a"/>
    <w:link w:val="Char1"/>
    <w:uiPriority w:val="99"/>
    <w:semiHidden/>
    <w:unhideWhenUsed/>
    <w:rsid w:val="00CA6F8D"/>
    <w:pPr>
      <w:spacing w:after="120"/>
    </w:pPr>
  </w:style>
  <w:style w:type="character" w:customStyle="1" w:styleId="Char1">
    <w:name w:val="正文文本 Char"/>
    <w:basedOn w:val="a1"/>
    <w:link w:val="a0"/>
    <w:uiPriority w:val="99"/>
    <w:semiHidden/>
    <w:rsid w:val="00CA6F8D"/>
    <w:rPr>
      <w:rFonts w:ascii="Times New Roman" w:eastAsia="宋体" w:hAnsi="Times New Roman" w:cs="Times New Roman"/>
      <w:szCs w:val="24"/>
    </w:rPr>
  </w:style>
  <w:style w:type="character" w:customStyle="1" w:styleId="2Char">
    <w:name w:val="标题 2 Char"/>
    <w:basedOn w:val="a1"/>
    <w:link w:val="2"/>
    <w:rsid w:val="00803BCA"/>
    <w:rPr>
      <w:rFonts w:ascii="Cambria" w:eastAsia="宋体" w:hAnsi="Cambria" w:cs="Times New Roman"/>
      <w:b/>
      <w:bCs/>
      <w:sz w:val="32"/>
      <w:szCs w:val="32"/>
    </w:rPr>
  </w:style>
  <w:style w:type="character" w:customStyle="1" w:styleId="4Char">
    <w:name w:val="标题 4 Char"/>
    <w:basedOn w:val="a1"/>
    <w:link w:val="4"/>
    <w:uiPriority w:val="9"/>
    <w:semiHidden/>
    <w:rsid w:val="00326C69"/>
    <w:rPr>
      <w:rFonts w:asciiTheme="majorHAnsi" w:eastAsiaTheme="majorEastAsia" w:hAnsiTheme="majorHAnsi" w:cstheme="majorBidi"/>
      <w:b/>
      <w:bCs/>
      <w:sz w:val="28"/>
      <w:szCs w:val="28"/>
    </w:rPr>
  </w:style>
  <w:style w:type="character" w:customStyle="1" w:styleId="5Char">
    <w:name w:val="标题 5 Char"/>
    <w:basedOn w:val="a1"/>
    <w:link w:val="5"/>
    <w:uiPriority w:val="9"/>
    <w:semiHidden/>
    <w:rsid w:val="00326C69"/>
    <w:rPr>
      <w:rFonts w:ascii="Times New Roman" w:eastAsia="宋体" w:hAnsi="Times New Roman" w:cs="Times New Roman"/>
      <w:b/>
      <w:bCs/>
      <w:sz w:val="28"/>
      <w:szCs w:val="28"/>
    </w:rPr>
  </w:style>
  <w:style w:type="character" w:customStyle="1" w:styleId="3Char">
    <w:name w:val="标题 3 Char"/>
    <w:basedOn w:val="a1"/>
    <w:link w:val="3"/>
    <w:uiPriority w:val="9"/>
    <w:rsid w:val="00326C69"/>
    <w:rPr>
      <w:rFonts w:ascii="Calibri" w:eastAsia="宋体" w:hAnsi="Calibri" w:cs="Times New Roman"/>
      <w:b/>
      <w:bCs/>
      <w:sz w:val="32"/>
      <w:szCs w:val="32"/>
    </w:rPr>
  </w:style>
  <w:style w:type="character" w:styleId="a6">
    <w:name w:val="Strong"/>
    <w:uiPriority w:val="22"/>
    <w:qFormat/>
    <w:rsid w:val="00326C69"/>
    <w:rPr>
      <w:b/>
    </w:rPr>
  </w:style>
  <w:style w:type="character" w:customStyle="1" w:styleId="Char2">
    <w:name w:val="列出段落 Char"/>
    <w:link w:val="a7"/>
    <w:uiPriority w:val="34"/>
    <w:qFormat/>
    <w:rsid w:val="00326C69"/>
    <w:rPr>
      <w:rFonts w:ascii="Calibri" w:hAnsi="Calibri"/>
    </w:rPr>
  </w:style>
  <w:style w:type="paragraph" w:styleId="a7">
    <w:name w:val="List Paragraph"/>
    <w:basedOn w:val="a"/>
    <w:link w:val="Char2"/>
    <w:uiPriority w:val="34"/>
    <w:qFormat/>
    <w:rsid w:val="00326C69"/>
    <w:pPr>
      <w:ind w:firstLineChars="200" w:firstLine="420"/>
    </w:pPr>
    <w:rPr>
      <w:rFonts w:ascii="Calibri" w:eastAsiaTheme="minorEastAsia" w:hAnsi="Calibri" w:cstheme="minorBidi"/>
      <w:szCs w:val="22"/>
    </w:rPr>
  </w:style>
  <w:style w:type="paragraph" w:customStyle="1" w:styleId="1">
    <w:name w:val="列表段落1"/>
    <w:basedOn w:val="a"/>
    <w:uiPriority w:val="34"/>
    <w:qFormat/>
    <w:rsid w:val="00326C69"/>
    <w:pPr>
      <w:ind w:firstLine="420"/>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19</Pages>
  <Words>1543</Words>
  <Characters>8796</Characters>
  <Application>Microsoft Office Word</Application>
  <DocSecurity>0</DocSecurity>
  <Lines>73</Lines>
  <Paragraphs>20</Paragraphs>
  <ScaleCrop>false</ScaleCrop>
  <Company>Microsoft</Company>
  <LinksUpToDate>false</LinksUpToDate>
  <CharactersWithSpaces>10319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陈艳华</dc:creator>
  <cp:keywords/>
  <dc:description/>
  <cp:lastModifiedBy>张凯</cp:lastModifiedBy>
  <cp:revision>34</cp:revision>
  <dcterms:created xsi:type="dcterms:W3CDTF">2022-06-08T03:38:00Z</dcterms:created>
  <dcterms:modified xsi:type="dcterms:W3CDTF">2022-06-10T08:35:00Z</dcterms:modified>
</cp:coreProperties>
</file>