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40"/>
          <w:szCs w:val="32"/>
        </w:rPr>
      </w:pPr>
      <w:r>
        <w:rPr>
          <w:rFonts w:hint="eastAsia" w:ascii="宋体" w:hAnsi="宋体"/>
          <w:b/>
          <w:sz w:val="40"/>
          <w:szCs w:val="32"/>
        </w:rPr>
        <w:t>福  建  中  医  药  大  学</w:t>
      </w:r>
    </w:p>
    <w:p>
      <w:pPr>
        <w:jc w:val="center"/>
        <w:rPr>
          <w:rFonts w:ascii="宋体" w:hAnsi="宋体"/>
          <w:b/>
          <w:sz w:val="40"/>
          <w:szCs w:val="32"/>
        </w:rPr>
      </w:pPr>
      <w:r>
        <w:rPr>
          <w:rFonts w:hint="eastAsia" w:ascii="宋体" w:hAnsi="宋体"/>
          <w:b/>
          <w:sz w:val="40"/>
          <w:szCs w:val="32"/>
        </w:rPr>
        <w:t>平 台 服 务 采  购  询  价  工  作  单</w:t>
      </w:r>
    </w:p>
    <w:p>
      <w:pPr>
        <w:ind w:firstLine="703" w:firstLineChars="250"/>
        <w:rPr>
          <w:rFonts w:ascii="宋体" w:hAnsi="宋体"/>
          <w:b/>
          <w:sz w:val="28"/>
          <w:szCs w:val="28"/>
        </w:rPr>
      </w:pPr>
    </w:p>
    <w:p>
      <w:pPr>
        <w:ind w:firstLine="803" w:firstLineChars="25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公司名称（盖章）：</w:t>
      </w:r>
    </w:p>
    <w:tbl>
      <w:tblPr>
        <w:tblStyle w:val="10"/>
        <w:tblW w:w="13346" w:type="dxa"/>
        <w:tblInd w:w="6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32"/>
        <w:gridCol w:w="1843"/>
        <w:gridCol w:w="1701"/>
        <w:gridCol w:w="1984"/>
        <w:gridCol w:w="36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13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软件或服务名称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参考型号/</w:t>
            </w:r>
          </w:p>
          <w:p>
            <w:pPr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版本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数量/</w:t>
            </w:r>
          </w:p>
          <w:p>
            <w:pPr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服务</w:t>
            </w:r>
            <w:r>
              <w:rPr>
                <w:rFonts w:ascii="仿宋" w:hAnsi="仿宋" w:eastAsia="仿宋"/>
                <w:b/>
                <w:sz w:val="32"/>
                <w:szCs w:val="32"/>
              </w:rPr>
              <w:t>年限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最高限价</w:t>
            </w:r>
          </w:p>
          <w:p>
            <w:pPr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（万元）</w:t>
            </w:r>
          </w:p>
        </w:tc>
        <w:tc>
          <w:tcPr>
            <w:tcW w:w="368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77" w:hRule="atLeast"/>
        </w:trPr>
        <w:tc>
          <w:tcPr>
            <w:tcW w:w="4132" w:type="dxa"/>
            <w:shd w:val="clear" w:color="auto" w:fill="auto"/>
            <w:vAlign w:val="center"/>
          </w:tcPr>
          <w:p>
            <w:pPr>
              <w:jc w:val="both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“中国-菲律宾中医药中心”中医健康状态辨识系统服务</w:t>
            </w:r>
          </w:p>
        </w:tc>
        <w:tc>
          <w:tcPr>
            <w:tcW w:w="1843" w:type="dxa"/>
            <w:shd w:val="clear" w:color="FFFF00" w:fill="auto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1" w:type="dxa"/>
            <w:shd w:val="clear" w:color="FFFF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叁</w:t>
            </w:r>
            <w:r>
              <w:rPr>
                <w:rFonts w:ascii="仿宋" w:hAnsi="仿宋" w:eastAsia="仿宋"/>
                <w:sz w:val="32"/>
                <w:szCs w:val="32"/>
              </w:rPr>
              <w:t>年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18.6</w:t>
            </w:r>
          </w:p>
        </w:tc>
        <w:tc>
          <w:tcPr>
            <w:tcW w:w="368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功能需求详见附件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0" w:hRule="atLeast"/>
        </w:trPr>
        <w:tc>
          <w:tcPr>
            <w:tcW w:w="767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合  计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3346" w:type="dxa"/>
            <w:gridSpan w:val="5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平台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运营</w:t>
            </w:r>
            <w:r>
              <w:rPr>
                <w:rFonts w:ascii="仿宋" w:hAnsi="仿宋" w:eastAsia="仿宋"/>
                <w:sz w:val="32"/>
                <w:szCs w:val="32"/>
              </w:rPr>
              <w:t>服务供货周期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：</w:t>
            </w:r>
            <w:r>
              <w:rPr>
                <w:rFonts w:ascii="仿宋" w:hAnsi="仿宋" w:eastAsia="仿宋"/>
                <w:sz w:val="32"/>
                <w:szCs w:val="32"/>
              </w:rPr>
              <w:t>合同签订之日起</w:t>
            </w:r>
            <w:r>
              <w:rPr>
                <w:rFonts w:hint="eastAsia" w:ascii="仿宋" w:hAnsi="仿宋" w:eastAsia="仿宋"/>
                <w:sz w:val="32"/>
                <w:szCs w:val="32"/>
                <w:u w:val="single"/>
                <w:lang w:val="en-US" w:eastAsia="zh-CN"/>
              </w:rPr>
              <w:t>15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个工作日</w:t>
            </w:r>
            <w:r>
              <w:rPr>
                <w:rFonts w:ascii="仿宋" w:hAnsi="仿宋" w:eastAsia="仿宋"/>
                <w:sz w:val="32"/>
                <w:szCs w:val="32"/>
              </w:rPr>
              <w:t>内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。</w:t>
            </w:r>
          </w:p>
        </w:tc>
      </w:tr>
    </w:tbl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联系人：</w:t>
      </w:r>
      <w:r>
        <w:rPr>
          <w:rFonts w:hint="eastAsia" w:ascii="仿宋" w:hAnsi="仿宋" w:eastAsia="仿宋"/>
          <w:sz w:val="32"/>
          <w:szCs w:val="32"/>
          <w:lang w:eastAsia="zh-CN"/>
        </w:rPr>
        <w:t>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丽平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 联系电话：0591-2286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1831</w:t>
      </w:r>
      <w:r>
        <w:rPr>
          <w:rFonts w:hint="eastAsia" w:ascii="仿宋" w:hAnsi="仿宋" w:eastAsia="仿宋"/>
          <w:sz w:val="32"/>
          <w:szCs w:val="32"/>
        </w:rPr>
        <w:t xml:space="preserve">    联系地址：福建中医药大学明德楼302室</w:t>
      </w:r>
    </w:p>
    <w:p>
      <w:pPr>
        <w:rPr>
          <w:rFonts w:hint="eastAsia" w:ascii="仿宋" w:hAnsi="仿宋" w:eastAsia="仿宋"/>
          <w:b/>
          <w:sz w:val="32"/>
          <w:szCs w:val="32"/>
        </w:rPr>
      </w:pPr>
    </w:p>
    <w:p>
      <w:pPr>
        <w:rPr>
          <w:rFonts w:hint="eastAsia" w:ascii="仿宋" w:hAnsi="仿宋" w:eastAsia="仿宋"/>
          <w:b/>
          <w:sz w:val="32"/>
          <w:szCs w:val="32"/>
        </w:rPr>
      </w:pPr>
    </w:p>
    <w:p>
      <w:pPr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1</w:t>
      </w:r>
      <w:r>
        <w:rPr>
          <w:rFonts w:ascii="仿宋" w:hAnsi="仿宋" w:eastAsia="仿宋"/>
          <w:b/>
          <w:sz w:val="32"/>
          <w:szCs w:val="32"/>
        </w:rPr>
        <w:t>.</w:t>
      </w:r>
      <w:r>
        <w:rPr>
          <w:rFonts w:hint="eastAsia" w:ascii="仿宋" w:hAnsi="仿宋" w:eastAsia="仿宋"/>
          <w:b/>
          <w:sz w:val="32"/>
          <w:szCs w:val="32"/>
        </w:rPr>
        <w:t>报价文件需包含以下材料：</w:t>
      </w:r>
    </w:p>
    <w:p>
      <w:pPr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1.1.报价一览表（格式见附件1）</w:t>
      </w:r>
    </w:p>
    <w:p>
      <w:pPr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1.2.法人营业执照、税务登记证</w:t>
      </w:r>
    </w:p>
    <w:p>
      <w:pPr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1.3.法定代表人授权书（格式见附件2）</w:t>
      </w:r>
    </w:p>
    <w:p>
      <w:pPr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  1.4.技术规格和商务条款偏离表（格式见附件3）</w:t>
      </w:r>
    </w:p>
    <w:p>
      <w:pPr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  1.5.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中医健康状态辨识系统</w:t>
      </w:r>
      <w:r>
        <w:rPr>
          <w:rFonts w:hint="eastAsia" w:ascii="仿宋" w:hAnsi="仿宋" w:eastAsia="仿宋"/>
          <w:sz w:val="32"/>
          <w:szCs w:val="32"/>
        </w:rPr>
        <w:t>服务方案</w:t>
      </w:r>
    </w:p>
    <w:p>
      <w:pPr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  1.6.其它相关资料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2.</w:t>
      </w:r>
      <w:r>
        <w:rPr>
          <w:rFonts w:hint="eastAsia" w:ascii="仿宋" w:hAnsi="仿宋" w:eastAsia="仿宋"/>
          <w:sz w:val="32"/>
          <w:szCs w:val="32"/>
        </w:rPr>
        <w:t>询价会报名截止时间为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2022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21</w:t>
      </w:r>
      <w:r>
        <w:rPr>
          <w:rFonts w:ascii="仿宋" w:hAnsi="仿宋" w:eastAsia="仿宋"/>
          <w:sz w:val="32"/>
          <w:szCs w:val="32"/>
        </w:rPr>
        <w:t>日</w:t>
      </w:r>
      <w:r>
        <w:rPr>
          <w:rFonts w:hint="eastAsia" w:ascii="仿宋" w:hAnsi="仿宋" w:eastAsia="仿宋"/>
          <w:sz w:val="32"/>
          <w:szCs w:val="32"/>
        </w:rPr>
        <w:t>下午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17:00</w:t>
      </w:r>
      <w:r>
        <w:rPr>
          <w:rFonts w:hint="eastAsia" w:ascii="仿宋" w:hAnsi="仿宋" w:eastAsia="仿宋"/>
          <w:sz w:val="32"/>
          <w:szCs w:val="32"/>
        </w:rPr>
        <w:t>，报价文件一式伍份，报价文件密封。在外层包封上注明“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中医健康状态辨识系统服务</w:t>
      </w:r>
      <w:r>
        <w:rPr>
          <w:rFonts w:hint="eastAsia" w:ascii="仿宋" w:hAnsi="仿宋" w:eastAsia="仿宋"/>
          <w:sz w:val="32"/>
          <w:szCs w:val="32"/>
        </w:rPr>
        <w:t>项目询价文件</w:t>
      </w:r>
      <w:r>
        <w:rPr>
          <w:rFonts w:hint="eastAsia" w:ascii="仿宋" w:hAnsi="仿宋" w:eastAsia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/>
          <w:sz w:val="32"/>
          <w:szCs w:val="32"/>
        </w:rPr>
        <w:t>日上午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10:00</w:t>
      </w:r>
      <w:r>
        <w:rPr>
          <w:rFonts w:hint="eastAsia" w:ascii="仿宋" w:hAnsi="仿宋" w:eastAsia="仿宋"/>
          <w:sz w:val="32"/>
          <w:szCs w:val="32"/>
        </w:rPr>
        <w:t>之前不准启封”；</w:t>
      </w:r>
    </w:p>
    <w:p>
      <w:r>
        <w:rPr>
          <w:rFonts w:hint="eastAsia" w:ascii="仿宋" w:hAnsi="仿宋" w:eastAsia="仿宋"/>
          <w:b/>
          <w:sz w:val="32"/>
          <w:szCs w:val="32"/>
        </w:rPr>
        <w:t>3.</w:t>
      </w:r>
      <w:r>
        <w:rPr>
          <w:rFonts w:hint="eastAsia" w:ascii="仿宋" w:hAnsi="仿宋" w:eastAsia="仿宋"/>
          <w:sz w:val="32"/>
          <w:szCs w:val="32"/>
        </w:rPr>
        <w:t>询价时间和地点: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/>
          <w:sz w:val="32"/>
          <w:szCs w:val="32"/>
        </w:rPr>
        <w:t>日上午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10:00 </w:t>
      </w:r>
      <w:r>
        <w:rPr>
          <w:rFonts w:hint="eastAsia" w:ascii="仿宋" w:hAnsi="仿宋" w:eastAsia="仿宋"/>
          <w:sz w:val="32"/>
          <w:szCs w:val="32"/>
        </w:rPr>
        <w:t>，福建中医药大学明德楼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302</w:t>
      </w:r>
      <w:r>
        <w:rPr>
          <w:rFonts w:hint="eastAsia" w:ascii="仿宋" w:hAnsi="仿宋" w:eastAsia="仿宋"/>
          <w:sz w:val="32"/>
          <w:szCs w:val="32"/>
        </w:rPr>
        <w:t>会议室。</w:t>
      </w:r>
      <w:r>
        <w:br w:type="page"/>
      </w:r>
    </w:p>
    <w:p>
      <w:pPr>
        <w:rPr>
          <w:rFonts w:asciiTheme="majorEastAsia" w:hAnsiTheme="majorEastAsia" w:eastAsiaTheme="majorEastAsia"/>
          <w:color w:val="000000"/>
          <w:sz w:val="32"/>
          <w:szCs w:val="32"/>
        </w:rPr>
      </w:pPr>
      <w:r>
        <w:rPr>
          <w:rFonts w:hint="eastAsia" w:asciiTheme="majorEastAsia" w:hAnsiTheme="majorEastAsia" w:eastAsiaTheme="majorEastAsia"/>
          <w:color w:val="000000"/>
          <w:sz w:val="32"/>
          <w:szCs w:val="32"/>
        </w:rPr>
        <w:t>附件1</w:t>
      </w:r>
    </w:p>
    <w:p>
      <w:pPr>
        <w:jc w:val="center"/>
        <w:rPr>
          <w:rFonts w:asciiTheme="minorEastAsia" w:hAnsiTheme="minorEastAsia" w:eastAsiaTheme="minorEastAsia"/>
          <w:b/>
          <w:color w:val="000000"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color w:val="000000"/>
          <w:sz w:val="44"/>
          <w:szCs w:val="44"/>
        </w:rPr>
        <w:t>报 价 一 览 表</w:t>
      </w:r>
    </w:p>
    <w:p>
      <w:pPr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报价方名称（全称及公章）：                                            货币单位：人民币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903"/>
        <w:gridCol w:w="3160"/>
        <w:gridCol w:w="2294"/>
        <w:gridCol w:w="956"/>
        <w:gridCol w:w="956"/>
        <w:gridCol w:w="956"/>
        <w:gridCol w:w="956"/>
        <w:gridCol w:w="956"/>
        <w:gridCol w:w="14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30" w:hRule="atLeast"/>
          <w:jc w:val="center"/>
        </w:trPr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color w:val="000000"/>
                <w:spacing w:val="-18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-18"/>
                <w:sz w:val="32"/>
                <w:szCs w:val="32"/>
              </w:rPr>
              <w:t>合同包</w:t>
            </w: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color w:val="000000"/>
                <w:spacing w:val="-18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-18"/>
                <w:sz w:val="32"/>
                <w:szCs w:val="32"/>
              </w:rPr>
              <w:t>品目号</w:t>
            </w:r>
          </w:p>
        </w:tc>
        <w:tc>
          <w:tcPr>
            <w:tcW w:w="3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服务名称</w:t>
            </w: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规格型号及配置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品牌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数量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报价</w:t>
            </w:r>
          </w:p>
          <w:p>
            <w:pPr>
              <w:spacing w:line="240" w:lineRule="atLeas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单价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报价</w:t>
            </w:r>
          </w:p>
          <w:p>
            <w:pPr>
              <w:spacing w:line="240" w:lineRule="atLeas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总价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交货</w:t>
            </w:r>
          </w:p>
          <w:p>
            <w:pPr>
              <w:spacing w:line="240" w:lineRule="atLeas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时间</w:t>
            </w:r>
          </w:p>
        </w:tc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5355"/>
              </w:tabs>
              <w:spacing w:line="320" w:lineRule="atLeast"/>
              <w:rPr>
                <w:rFonts w:ascii="仿宋" w:hAnsi="仿宋" w:eastAsia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5355"/>
              </w:tabs>
              <w:spacing w:line="320" w:lineRule="atLeast"/>
              <w:rPr>
                <w:rFonts w:ascii="仿宋" w:hAnsi="仿宋" w:eastAsia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3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5355"/>
              </w:tabs>
              <w:spacing w:line="320" w:lineRule="atLeast"/>
              <w:rPr>
                <w:rFonts w:ascii="仿宋" w:hAnsi="仿宋" w:eastAsia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5355"/>
              </w:tabs>
              <w:spacing w:line="320" w:lineRule="atLeast"/>
              <w:rPr>
                <w:rFonts w:ascii="仿宋" w:hAnsi="仿宋" w:eastAsia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5355"/>
              </w:tabs>
              <w:spacing w:line="320" w:lineRule="atLeast"/>
              <w:rPr>
                <w:rFonts w:ascii="仿宋" w:hAnsi="仿宋" w:eastAsia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5355"/>
              </w:tabs>
              <w:spacing w:line="320" w:lineRule="atLeast"/>
              <w:rPr>
                <w:rFonts w:ascii="仿宋" w:hAnsi="仿宋" w:eastAsia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5355"/>
              </w:tabs>
              <w:spacing w:line="320" w:lineRule="atLeast"/>
              <w:rPr>
                <w:rFonts w:ascii="仿宋" w:hAnsi="仿宋" w:eastAsia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5355"/>
              </w:tabs>
              <w:spacing w:line="320" w:lineRule="atLeast"/>
              <w:rPr>
                <w:rFonts w:ascii="仿宋" w:hAnsi="仿宋" w:eastAsia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5355"/>
              </w:tabs>
              <w:spacing w:line="320" w:lineRule="atLeast"/>
              <w:rPr>
                <w:rFonts w:ascii="仿宋" w:hAnsi="仿宋" w:eastAsia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5355"/>
              </w:tabs>
              <w:spacing w:line="320" w:lineRule="atLeast"/>
              <w:rPr>
                <w:rFonts w:ascii="仿宋" w:hAnsi="仿宋" w:eastAsia="仿宋"/>
                <w:color w:val="000000"/>
                <w:sz w:val="32"/>
                <w:szCs w:val="32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5" w:hRule="atLeast"/>
          <w:jc w:val="center"/>
        </w:trPr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5355"/>
              </w:tabs>
              <w:spacing w:line="320" w:lineRule="atLeast"/>
              <w:rPr>
                <w:rFonts w:ascii="仿宋" w:hAnsi="仿宋" w:eastAsia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5355"/>
              </w:tabs>
              <w:spacing w:line="320" w:lineRule="atLeast"/>
              <w:rPr>
                <w:rFonts w:ascii="仿宋" w:hAnsi="仿宋" w:eastAsia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3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5355"/>
              </w:tabs>
              <w:spacing w:line="320" w:lineRule="atLeast"/>
              <w:rPr>
                <w:rFonts w:ascii="仿宋" w:hAnsi="仿宋" w:eastAsia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5355"/>
              </w:tabs>
              <w:spacing w:line="320" w:lineRule="atLeast"/>
              <w:rPr>
                <w:rFonts w:ascii="仿宋" w:hAnsi="仿宋" w:eastAsia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5355"/>
              </w:tabs>
              <w:spacing w:line="320" w:lineRule="atLeast"/>
              <w:rPr>
                <w:rFonts w:ascii="仿宋" w:hAnsi="仿宋" w:eastAsia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5355"/>
              </w:tabs>
              <w:spacing w:line="320" w:lineRule="atLeast"/>
              <w:rPr>
                <w:rFonts w:ascii="仿宋" w:hAnsi="仿宋" w:eastAsia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5355"/>
              </w:tabs>
              <w:spacing w:line="320" w:lineRule="atLeast"/>
              <w:rPr>
                <w:rFonts w:ascii="仿宋" w:hAnsi="仿宋" w:eastAsia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5355"/>
              </w:tabs>
              <w:spacing w:line="320" w:lineRule="atLeast"/>
              <w:rPr>
                <w:rFonts w:ascii="仿宋" w:hAnsi="仿宋" w:eastAsia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5355"/>
              </w:tabs>
              <w:spacing w:line="320" w:lineRule="atLeast"/>
              <w:rPr>
                <w:rFonts w:ascii="仿宋" w:hAnsi="仿宋" w:eastAsia="仿宋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5355"/>
              </w:tabs>
              <w:spacing w:line="320" w:lineRule="atLeast"/>
              <w:rPr>
                <w:rFonts w:ascii="仿宋" w:hAnsi="仿宋" w:eastAsia="仿宋"/>
                <w:color w:val="000000"/>
                <w:sz w:val="32"/>
                <w:szCs w:val="32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8" w:hRule="atLeast"/>
          <w:jc w:val="center"/>
        </w:trPr>
        <w:tc>
          <w:tcPr>
            <w:tcW w:w="1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spacing w:line="320" w:lineRule="atLeast"/>
              <w:jc w:val="center"/>
              <w:rPr>
                <w:rFonts w:ascii="仿宋" w:hAnsi="仿宋" w:eastAsia="仿宋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报价总价</w:t>
            </w:r>
          </w:p>
        </w:tc>
        <w:tc>
          <w:tcPr>
            <w:tcW w:w="1166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spacing w:line="320" w:lineRule="atLeast"/>
              <w:rPr>
                <w:rFonts w:ascii="仿宋" w:hAnsi="仿宋" w:eastAsia="仿宋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(大写)：，￥</w:t>
            </w:r>
          </w:p>
          <w:p>
            <w:pPr>
              <w:spacing w:line="400" w:lineRule="exac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报价为叁年的平台服务价格，单位人民币。</w:t>
            </w:r>
          </w:p>
        </w:tc>
      </w:tr>
    </w:tbl>
    <w:p>
      <w:pPr>
        <w:tabs>
          <w:tab w:val="left" w:pos="5355"/>
        </w:tabs>
        <w:spacing w:line="500" w:lineRule="atLeast"/>
        <w:ind w:left="735" w:hanging="735"/>
        <w:rPr>
          <w:rFonts w:ascii="仿宋" w:hAnsi="仿宋" w:eastAsia="仿宋"/>
          <w:color w:val="000000"/>
          <w:sz w:val="32"/>
          <w:szCs w:val="32"/>
        </w:rPr>
      </w:pPr>
    </w:p>
    <w:p>
      <w:pPr>
        <w:tabs>
          <w:tab w:val="left" w:pos="5355"/>
        </w:tabs>
        <w:ind w:left="735" w:hanging="735"/>
        <w:rPr>
          <w:rFonts w:ascii="仿宋" w:hAnsi="仿宋" w:eastAsia="仿宋"/>
          <w:color w:val="000000"/>
          <w:sz w:val="32"/>
          <w:szCs w:val="32"/>
          <w:u w:val="single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授权代表签章：</w:t>
      </w:r>
    </w:p>
    <w:p>
      <w:pPr>
        <w:tabs>
          <w:tab w:val="left" w:pos="5355"/>
        </w:tabs>
        <w:ind w:left="735" w:hanging="735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时间：202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color w:val="000000"/>
          <w:sz w:val="32"/>
          <w:szCs w:val="32"/>
        </w:rPr>
        <w:t>年月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</w:rPr>
        <w:t>日</w:t>
      </w:r>
    </w:p>
    <w:p>
      <w:pPr>
        <w:spacing w:line="360" w:lineRule="exact"/>
        <w:rPr>
          <w:rFonts w:ascii="仿宋" w:hAnsi="仿宋" w:eastAsia="仿宋"/>
          <w:color w:val="000000"/>
          <w:sz w:val="32"/>
          <w:szCs w:val="32"/>
        </w:rPr>
      </w:pPr>
    </w:p>
    <w:p>
      <w:pPr>
        <w:ind w:firstLine="640" w:firstLineChars="200"/>
        <w:rPr>
          <w:rFonts w:asciiTheme="minorEastAsia" w:hAnsiTheme="minorEastAsia" w:eastAsiaTheme="minorEastAsia"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/>
          <w:color w:val="000000"/>
          <w:sz w:val="32"/>
          <w:szCs w:val="32"/>
        </w:rPr>
        <w:t>附件2</w:t>
      </w:r>
    </w:p>
    <w:p>
      <w:pPr>
        <w:jc w:val="center"/>
        <w:rPr>
          <w:rFonts w:asciiTheme="minorEastAsia" w:hAnsiTheme="minorEastAsia" w:eastAsiaTheme="minorEastAsia"/>
          <w:b/>
          <w:color w:val="000000"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color w:val="000000"/>
          <w:sz w:val="44"/>
          <w:szCs w:val="44"/>
        </w:rPr>
        <w:t>法定代表人授权书</w:t>
      </w:r>
    </w:p>
    <w:p>
      <w:pPr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福建中医药大学：</w:t>
      </w:r>
    </w:p>
    <w:p>
      <w:pPr>
        <w:rPr>
          <w:rFonts w:ascii="仿宋" w:hAnsi="仿宋" w:eastAsia="仿宋"/>
          <w:color w:val="000000"/>
          <w:sz w:val="32"/>
          <w:szCs w:val="32"/>
        </w:rPr>
      </w:pPr>
    </w:p>
    <w:p>
      <w:pPr>
        <w:spacing w:line="480" w:lineRule="auto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u w:val="single"/>
        </w:rPr>
        <w:t xml:space="preserve">  （报价方全称）  </w:t>
      </w:r>
      <w:r>
        <w:rPr>
          <w:rFonts w:hint="eastAsia" w:ascii="仿宋" w:hAnsi="仿宋" w:eastAsia="仿宋"/>
          <w:color w:val="000000"/>
          <w:sz w:val="32"/>
          <w:szCs w:val="32"/>
        </w:rPr>
        <w:t>法定代表人授权为本公司的合法代理人，参加贵方组织的项目（项目编号：）采购活动，全权代表我方处理报价活动的一切事宜和签署一切文件。被授权人无转委托权。</w:t>
      </w:r>
    </w:p>
    <w:p>
      <w:pPr>
        <w:spacing w:line="480" w:lineRule="auto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特此委托。</w:t>
      </w:r>
    </w:p>
    <w:p>
      <w:pPr>
        <w:ind w:firstLine="4830"/>
        <w:rPr>
          <w:rFonts w:ascii="仿宋" w:hAnsi="仿宋" w:eastAsia="仿宋"/>
          <w:color w:val="000000"/>
          <w:sz w:val="32"/>
          <w:szCs w:val="32"/>
        </w:rPr>
      </w:pPr>
    </w:p>
    <w:p>
      <w:pPr>
        <w:ind w:firstLine="483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报价方（全称及法人公章）：</w:t>
      </w:r>
    </w:p>
    <w:p>
      <w:pPr>
        <w:ind w:firstLine="4830"/>
        <w:rPr>
          <w:rFonts w:ascii="仿宋" w:hAnsi="仿宋" w:eastAsia="仿宋"/>
          <w:color w:val="000000"/>
          <w:sz w:val="32"/>
          <w:szCs w:val="32"/>
        </w:rPr>
      </w:pPr>
    </w:p>
    <w:p>
      <w:pPr>
        <w:ind w:firstLine="483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法定代表人（签字）：</w:t>
      </w:r>
    </w:p>
    <w:p>
      <w:pPr>
        <w:ind w:firstLine="4830"/>
        <w:rPr>
          <w:rFonts w:ascii="仿宋" w:hAnsi="仿宋" w:eastAsia="仿宋"/>
          <w:color w:val="000000"/>
          <w:sz w:val="32"/>
          <w:szCs w:val="32"/>
        </w:rPr>
      </w:pPr>
    </w:p>
    <w:p>
      <w:pPr>
        <w:ind w:firstLine="483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时间：202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color w:val="000000"/>
          <w:sz w:val="32"/>
          <w:szCs w:val="32"/>
        </w:rPr>
        <w:t>年月日</w:t>
      </w:r>
    </w:p>
    <w:p>
      <w:pPr>
        <w:tabs>
          <w:tab w:val="left" w:pos="5355"/>
        </w:tabs>
        <w:ind w:firstLine="420"/>
        <w:rPr>
          <w:rFonts w:ascii="仿宋" w:hAnsi="仿宋" w:eastAsia="仿宋"/>
          <w:color w:val="000000"/>
          <w:sz w:val="32"/>
          <w:szCs w:val="32"/>
        </w:rPr>
      </w:pPr>
    </w:p>
    <w:p>
      <w:pPr>
        <w:tabs>
          <w:tab w:val="left" w:pos="5355"/>
        </w:tabs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附：</w:t>
      </w:r>
    </w:p>
    <w:p>
      <w:pPr>
        <w:tabs>
          <w:tab w:val="left" w:pos="5355"/>
        </w:tabs>
        <w:ind w:firstLine="420"/>
        <w:rPr>
          <w:rFonts w:ascii="仿宋" w:hAnsi="仿宋" w:eastAsia="仿宋"/>
          <w:color w:val="000000"/>
          <w:sz w:val="32"/>
          <w:szCs w:val="32"/>
          <w:u w:val="single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报价方代表姓名（印刷体）：</w:t>
      </w:r>
    </w:p>
    <w:p>
      <w:pPr>
        <w:tabs>
          <w:tab w:val="left" w:pos="5355"/>
        </w:tabs>
        <w:ind w:firstLine="42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签字：</w:t>
      </w:r>
    </w:p>
    <w:p>
      <w:pPr>
        <w:tabs>
          <w:tab w:val="left" w:pos="5355"/>
        </w:tabs>
        <w:ind w:firstLine="42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职务：</w:t>
      </w:r>
    </w:p>
    <w:p>
      <w:pPr>
        <w:tabs>
          <w:tab w:val="left" w:pos="5355"/>
        </w:tabs>
        <w:ind w:firstLine="42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身份证号码： </w:t>
      </w:r>
    </w:p>
    <w:p>
      <w:pPr>
        <w:tabs>
          <w:tab w:val="left" w:pos="5355"/>
        </w:tabs>
        <w:ind w:firstLine="42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详细通讯地址：</w:t>
      </w:r>
    </w:p>
    <w:p>
      <w:pPr>
        <w:tabs>
          <w:tab w:val="left" w:pos="5355"/>
        </w:tabs>
        <w:ind w:firstLine="42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邮政编码：</w:t>
      </w:r>
    </w:p>
    <w:p>
      <w:pPr>
        <w:tabs>
          <w:tab w:val="left" w:pos="5355"/>
        </w:tabs>
        <w:ind w:firstLine="42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传真： </w:t>
      </w:r>
    </w:p>
    <w:p>
      <w:pPr>
        <w:tabs>
          <w:tab w:val="left" w:pos="5355"/>
        </w:tabs>
        <w:ind w:firstLine="42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电话：</w:t>
      </w:r>
    </w:p>
    <w:p>
      <w:pPr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</w:p>
    <w:p>
      <w:pPr>
        <w:ind w:firstLine="640" w:firstLineChars="200"/>
        <w:rPr>
          <w:rFonts w:asciiTheme="minorEastAsia" w:hAnsiTheme="minorEastAsia" w:eastAsiaTheme="minorEastAsia"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/>
          <w:color w:val="000000"/>
          <w:sz w:val="32"/>
          <w:szCs w:val="32"/>
        </w:rPr>
        <w:t>附件3</w:t>
      </w:r>
    </w:p>
    <w:p>
      <w:pPr>
        <w:jc w:val="center"/>
        <w:rPr>
          <w:rFonts w:asciiTheme="majorEastAsia" w:hAnsiTheme="majorEastAsia" w:eastAsiaTheme="majorEastAsia"/>
          <w:b/>
          <w:color w:val="000000"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color w:val="000000"/>
          <w:sz w:val="44"/>
          <w:szCs w:val="44"/>
        </w:rPr>
        <w:t>技术规格偏离表</w:t>
      </w:r>
    </w:p>
    <w:p>
      <w:pPr>
        <w:tabs>
          <w:tab w:val="left" w:pos="5355"/>
        </w:tabs>
        <w:spacing w:line="360" w:lineRule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报价方名称（全称）：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"/>
        <w:gridCol w:w="3896"/>
        <w:gridCol w:w="4262"/>
        <w:gridCol w:w="4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" w:hAnsi="仿宋" w:eastAsia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3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2"/>
                <w:szCs w:val="32"/>
              </w:rPr>
              <w:t>技术要求</w:t>
            </w:r>
          </w:p>
        </w:tc>
        <w:tc>
          <w:tcPr>
            <w:tcW w:w="4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" w:hAnsi="仿宋" w:eastAsia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2"/>
                <w:szCs w:val="32"/>
              </w:rPr>
              <w:t>响应情况</w:t>
            </w:r>
          </w:p>
        </w:tc>
        <w:tc>
          <w:tcPr>
            <w:tcW w:w="4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" w:hAnsi="仿宋" w:eastAsia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2"/>
                <w:szCs w:val="32"/>
              </w:rPr>
              <w:t>偏离说明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3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4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4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3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4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4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3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4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4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3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4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4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3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4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4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3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4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4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3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4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4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</w:tbl>
    <w:p>
      <w:pPr>
        <w:rPr>
          <w:rFonts w:ascii="仿宋" w:hAnsi="仿宋" w:eastAsia="仿宋"/>
          <w:sz w:val="32"/>
          <w:szCs w:val="32"/>
        </w:rPr>
      </w:pPr>
    </w:p>
    <w:p>
      <w:pPr>
        <w:ind w:firstLine="480" w:firstLineChars="150"/>
        <w:rPr>
          <w:rFonts w:ascii="仿宋" w:hAnsi="仿宋" w:eastAsia="仿宋"/>
          <w:color w:val="000000"/>
          <w:sz w:val="32"/>
          <w:szCs w:val="32"/>
        </w:rPr>
      </w:pPr>
    </w:p>
    <w:p>
      <w:pPr>
        <w:ind w:firstLine="480" w:firstLineChars="150"/>
        <w:rPr>
          <w:rFonts w:asciiTheme="minorEastAsia" w:hAnsiTheme="minorEastAsia" w:eastAsiaTheme="minorEastAsia"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/>
          <w:color w:val="000000"/>
          <w:sz w:val="32"/>
          <w:szCs w:val="32"/>
        </w:rPr>
        <w:t>附件4</w:t>
      </w:r>
    </w:p>
    <w:p>
      <w:pPr>
        <w:jc w:val="center"/>
        <w:rPr>
          <w:rFonts w:asciiTheme="minorEastAsia" w:hAnsiTheme="minorEastAsia" w:eastAsiaTheme="minorEastAsia"/>
          <w:b/>
          <w:color w:val="000000"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color w:val="000000"/>
          <w:sz w:val="44"/>
          <w:szCs w:val="44"/>
        </w:rPr>
        <w:t>商务条款偏离表</w:t>
      </w:r>
    </w:p>
    <w:p>
      <w:pPr>
        <w:tabs>
          <w:tab w:val="left" w:pos="5355"/>
        </w:tabs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报价方名称（全称）：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3"/>
        <w:gridCol w:w="5317"/>
        <w:gridCol w:w="2486"/>
        <w:gridCol w:w="2126"/>
        <w:gridCol w:w="18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atLeast"/>
          <w:jc w:val="center"/>
        </w:trPr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spacing w:line="40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5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spacing w:line="40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采购文件条目号</w:t>
            </w: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spacing w:line="400" w:lineRule="exact"/>
              <w:jc w:val="center"/>
              <w:rPr>
                <w:rFonts w:ascii="仿宋" w:hAnsi="仿宋" w:eastAsia="仿宋"/>
                <w:color w:val="000000"/>
                <w:spacing w:val="-6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32"/>
                <w:szCs w:val="32"/>
              </w:rPr>
              <w:t>采购文件要求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spacing w:line="400" w:lineRule="exact"/>
              <w:jc w:val="center"/>
              <w:rPr>
                <w:rFonts w:ascii="仿宋" w:hAnsi="仿宋" w:eastAsia="仿宋"/>
                <w:color w:val="000000"/>
                <w:spacing w:val="-6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32"/>
                <w:szCs w:val="32"/>
              </w:rPr>
              <w:t>报价响应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spacing w:line="40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偏离说明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spacing w:line="40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1</w:t>
            </w:r>
          </w:p>
        </w:tc>
        <w:tc>
          <w:tcPr>
            <w:tcW w:w="5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spacing w:line="40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2</w:t>
            </w:r>
          </w:p>
        </w:tc>
        <w:tc>
          <w:tcPr>
            <w:tcW w:w="5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spacing w:line="40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3</w:t>
            </w:r>
          </w:p>
        </w:tc>
        <w:tc>
          <w:tcPr>
            <w:tcW w:w="5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spacing w:line="40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5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spacing w:line="40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5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spacing w:line="40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5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</w:tbl>
    <w:p>
      <w:pPr>
        <w:tabs>
          <w:tab w:val="left" w:pos="5355"/>
        </w:tabs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</w:p>
    <w:p>
      <w:pPr>
        <w:tabs>
          <w:tab w:val="left" w:pos="5355"/>
        </w:tabs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授权代表签章：</w:t>
      </w:r>
    </w:p>
    <w:p>
      <w:pPr>
        <w:tabs>
          <w:tab w:val="left" w:pos="5355"/>
        </w:tabs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时间：202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color w:val="000000"/>
          <w:sz w:val="32"/>
          <w:szCs w:val="32"/>
        </w:rPr>
        <w:t>年月日</w:t>
      </w:r>
    </w:p>
    <w:p>
      <w:pPr>
        <w:ind w:left="359" w:leftChars="171" w:firstLine="160" w:firstLineChars="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注：商务条款指质量技术服务要求、交货期、付款方式、资格证明文件等。</w:t>
      </w:r>
    </w:p>
    <w:sectPr>
      <w:footerReference r:id="rId3" w:type="default"/>
      <w:pgSz w:w="16838" w:h="11906" w:orient="landscape"/>
      <w:pgMar w:top="1418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6929423"/>
      <w:docPartObj>
        <w:docPartGallery w:val="autotext"/>
      </w:docPartObj>
    </w:sdtPr>
    <w:sdtContent>
      <w:p>
        <w:pPr>
          <w:pStyle w:val="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7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631AF1"/>
    <w:multiLevelType w:val="multilevel"/>
    <w:tmpl w:val="03631AF1"/>
    <w:lvl w:ilvl="0" w:tentative="0">
      <w:start w:val="1"/>
      <w:numFmt w:val="decimal"/>
      <w:pStyle w:val="34"/>
      <w:lvlText w:val="%1)"/>
      <w:lvlJc w:val="left"/>
      <w:pPr>
        <w:ind w:left="1050" w:hanging="420"/>
      </w:pPr>
    </w:lvl>
    <w:lvl w:ilvl="1" w:tentative="0">
      <w:start w:val="1"/>
      <w:numFmt w:val="lowerLetter"/>
      <w:lvlText w:val="%2)"/>
      <w:lvlJc w:val="left"/>
      <w:pPr>
        <w:ind w:left="1470" w:hanging="420"/>
      </w:pPr>
    </w:lvl>
    <w:lvl w:ilvl="2" w:tentative="0">
      <w:start w:val="1"/>
      <w:numFmt w:val="lowerRoman"/>
      <w:lvlText w:val="%3."/>
      <w:lvlJc w:val="right"/>
      <w:pPr>
        <w:ind w:left="1890" w:hanging="420"/>
      </w:pPr>
    </w:lvl>
    <w:lvl w:ilvl="3" w:tentative="0">
      <w:start w:val="1"/>
      <w:numFmt w:val="decimal"/>
      <w:lvlText w:val="%4."/>
      <w:lvlJc w:val="left"/>
      <w:pPr>
        <w:ind w:left="2310" w:hanging="420"/>
      </w:pPr>
    </w:lvl>
    <w:lvl w:ilvl="4" w:tentative="0">
      <w:start w:val="1"/>
      <w:numFmt w:val="lowerLetter"/>
      <w:lvlText w:val="%5)"/>
      <w:lvlJc w:val="left"/>
      <w:pPr>
        <w:ind w:left="2730" w:hanging="420"/>
      </w:pPr>
    </w:lvl>
    <w:lvl w:ilvl="5" w:tentative="0">
      <w:start w:val="1"/>
      <w:numFmt w:val="lowerRoman"/>
      <w:lvlText w:val="%6."/>
      <w:lvlJc w:val="right"/>
      <w:pPr>
        <w:ind w:left="3150" w:hanging="420"/>
      </w:pPr>
    </w:lvl>
    <w:lvl w:ilvl="6" w:tentative="0">
      <w:start w:val="1"/>
      <w:numFmt w:val="decimal"/>
      <w:lvlText w:val="%7."/>
      <w:lvlJc w:val="left"/>
      <w:pPr>
        <w:ind w:left="3570" w:hanging="420"/>
      </w:pPr>
    </w:lvl>
    <w:lvl w:ilvl="7" w:tentative="0">
      <w:start w:val="1"/>
      <w:numFmt w:val="lowerLetter"/>
      <w:lvlText w:val="%8)"/>
      <w:lvlJc w:val="left"/>
      <w:pPr>
        <w:ind w:left="3990" w:hanging="420"/>
      </w:pPr>
    </w:lvl>
    <w:lvl w:ilvl="8" w:tentative="0">
      <w:start w:val="1"/>
      <w:numFmt w:val="lowerRoman"/>
      <w:lvlText w:val="%9."/>
      <w:lvlJc w:val="right"/>
      <w:pPr>
        <w:ind w:left="4410" w:hanging="420"/>
      </w:pPr>
    </w:lvl>
  </w:abstractNum>
  <w:abstractNum w:abstractNumId="1">
    <w:nsid w:val="470546D1"/>
    <w:multiLevelType w:val="multilevel"/>
    <w:tmpl w:val="470546D1"/>
    <w:lvl w:ilvl="0" w:tentative="0">
      <w:start w:val="1"/>
      <w:numFmt w:val="decimal"/>
      <w:pStyle w:val="30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1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default" w:ascii="微软雅黑" w:hAnsi="微软雅黑" w:eastAsia="微软雅黑" w:cs="Times New Roman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3" w:tentative="0">
      <w:start w:val="1"/>
      <w:numFmt w:val="none"/>
      <w:lvlText w:val="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555A9E8B"/>
    <w:multiLevelType w:val="singleLevel"/>
    <w:tmpl w:val="555A9E8B"/>
    <w:lvl w:ilvl="0" w:tentative="0">
      <w:start w:val="1"/>
      <w:numFmt w:val="decimal"/>
      <w:pStyle w:val="25"/>
      <w:suff w:val="nothing"/>
      <w:lvlText w:val="%1）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80129"/>
    <w:rsid w:val="00032AC7"/>
    <w:rsid w:val="00044C8C"/>
    <w:rsid w:val="00094BDC"/>
    <w:rsid w:val="000A4F05"/>
    <w:rsid w:val="000C63D1"/>
    <w:rsid w:val="000D25B5"/>
    <w:rsid w:val="00103B85"/>
    <w:rsid w:val="00110A07"/>
    <w:rsid w:val="00144BEA"/>
    <w:rsid w:val="0014504E"/>
    <w:rsid w:val="001878A6"/>
    <w:rsid w:val="001946DA"/>
    <w:rsid w:val="001C1EA1"/>
    <w:rsid w:val="001E4ACF"/>
    <w:rsid w:val="001E65D2"/>
    <w:rsid w:val="001E6750"/>
    <w:rsid w:val="001F2DF0"/>
    <w:rsid w:val="0022728E"/>
    <w:rsid w:val="0024285F"/>
    <w:rsid w:val="002468C9"/>
    <w:rsid w:val="002775BA"/>
    <w:rsid w:val="00281979"/>
    <w:rsid w:val="002C283F"/>
    <w:rsid w:val="002D1F75"/>
    <w:rsid w:val="002E022C"/>
    <w:rsid w:val="002E6223"/>
    <w:rsid w:val="00302660"/>
    <w:rsid w:val="00304395"/>
    <w:rsid w:val="003132E4"/>
    <w:rsid w:val="00332DF2"/>
    <w:rsid w:val="00342EA6"/>
    <w:rsid w:val="00380B11"/>
    <w:rsid w:val="003A1DEB"/>
    <w:rsid w:val="003E7A5E"/>
    <w:rsid w:val="00403801"/>
    <w:rsid w:val="00404490"/>
    <w:rsid w:val="00410AEB"/>
    <w:rsid w:val="0041746B"/>
    <w:rsid w:val="0042647C"/>
    <w:rsid w:val="00426741"/>
    <w:rsid w:val="00454412"/>
    <w:rsid w:val="00457955"/>
    <w:rsid w:val="004914BD"/>
    <w:rsid w:val="004E39C1"/>
    <w:rsid w:val="004F28FC"/>
    <w:rsid w:val="00566BCE"/>
    <w:rsid w:val="00574DCA"/>
    <w:rsid w:val="00580129"/>
    <w:rsid w:val="005C66B1"/>
    <w:rsid w:val="005E4943"/>
    <w:rsid w:val="006A64E4"/>
    <w:rsid w:val="006B014E"/>
    <w:rsid w:val="006C0490"/>
    <w:rsid w:val="006C0AEC"/>
    <w:rsid w:val="006C6087"/>
    <w:rsid w:val="00727949"/>
    <w:rsid w:val="0076405F"/>
    <w:rsid w:val="00792303"/>
    <w:rsid w:val="007B1052"/>
    <w:rsid w:val="007F20E0"/>
    <w:rsid w:val="008055AF"/>
    <w:rsid w:val="00810AAB"/>
    <w:rsid w:val="00824CA6"/>
    <w:rsid w:val="0086363C"/>
    <w:rsid w:val="008D4B3C"/>
    <w:rsid w:val="008E732B"/>
    <w:rsid w:val="009325CE"/>
    <w:rsid w:val="00940571"/>
    <w:rsid w:val="00965A58"/>
    <w:rsid w:val="009B3CAE"/>
    <w:rsid w:val="009D242A"/>
    <w:rsid w:val="009E2738"/>
    <w:rsid w:val="009F0871"/>
    <w:rsid w:val="00A018D0"/>
    <w:rsid w:val="00A02488"/>
    <w:rsid w:val="00A34554"/>
    <w:rsid w:val="00A53C21"/>
    <w:rsid w:val="00A67910"/>
    <w:rsid w:val="00A8486D"/>
    <w:rsid w:val="00AB4B3B"/>
    <w:rsid w:val="00B00FAE"/>
    <w:rsid w:val="00B021BA"/>
    <w:rsid w:val="00B1131F"/>
    <w:rsid w:val="00B27F07"/>
    <w:rsid w:val="00B31B4B"/>
    <w:rsid w:val="00B62711"/>
    <w:rsid w:val="00B87BA0"/>
    <w:rsid w:val="00BE5816"/>
    <w:rsid w:val="00C03FC3"/>
    <w:rsid w:val="00C05794"/>
    <w:rsid w:val="00C1176C"/>
    <w:rsid w:val="00C82D3C"/>
    <w:rsid w:val="00CD09C3"/>
    <w:rsid w:val="00CD435C"/>
    <w:rsid w:val="00CE29A8"/>
    <w:rsid w:val="00CF1B43"/>
    <w:rsid w:val="00D00D6B"/>
    <w:rsid w:val="00D254AA"/>
    <w:rsid w:val="00DF3288"/>
    <w:rsid w:val="00E5026E"/>
    <w:rsid w:val="00E83DAD"/>
    <w:rsid w:val="00EA40AD"/>
    <w:rsid w:val="00EB6794"/>
    <w:rsid w:val="00EC15D4"/>
    <w:rsid w:val="00EE2538"/>
    <w:rsid w:val="00EE3B07"/>
    <w:rsid w:val="00F01AC4"/>
    <w:rsid w:val="00F81D64"/>
    <w:rsid w:val="00F84A89"/>
    <w:rsid w:val="00FB21A7"/>
    <w:rsid w:val="00FE4411"/>
    <w:rsid w:val="018715D5"/>
    <w:rsid w:val="07264D32"/>
    <w:rsid w:val="07F71ACF"/>
    <w:rsid w:val="08AB525B"/>
    <w:rsid w:val="0A2C1A06"/>
    <w:rsid w:val="11DD45A9"/>
    <w:rsid w:val="1339732B"/>
    <w:rsid w:val="18057EF9"/>
    <w:rsid w:val="1A3870DB"/>
    <w:rsid w:val="1C4B6307"/>
    <w:rsid w:val="1CF91D8F"/>
    <w:rsid w:val="1F7A7466"/>
    <w:rsid w:val="2D6A56E7"/>
    <w:rsid w:val="2E603828"/>
    <w:rsid w:val="33A45F9B"/>
    <w:rsid w:val="366B04D5"/>
    <w:rsid w:val="366B213A"/>
    <w:rsid w:val="371065C9"/>
    <w:rsid w:val="3EB87E63"/>
    <w:rsid w:val="3F712C9E"/>
    <w:rsid w:val="47E87A70"/>
    <w:rsid w:val="4B5076AF"/>
    <w:rsid w:val="5C8E29F0"/>
    <w:rsid w:val="5F770C81"/>
    <w:rsid w:val="640669E7"/>
    <w:rsid w:val="6628045F"/>
    <w:rsid w:val="669F2447"/>
    <w:rsid w:val="6D2A4CBB"/>
    <w:rsid w:val="6FA446FA"/>
    <w:rsid w:val="74D67D63"/>
    <w:rsid w:val="757075B5"/>
    <w:rsid w:val="78525259"/>
    <w:rsid w:val="7D691420"/>
    <w:rsid w:val="7E2050E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8"/>
    <w:qFormat/>
    <w:uiPriority w:val="9"/>
    <w:pPr>
      <w:keepNext/>
      <w:keepLines/>
      <w:spacing w:before="340" w:after="330" w:line="578" w:lineRule="auto"/>
      <w:outlineLvl w:val="0"/>
    </w:pPr>
    <w:rPr>
      <w:rFonts w:asciiTheme="minorHAnsi" w:hAnsiTheme="minorHAnsi" w:eastAsiaTheme="minorEastAsia" w:cstheme="minorBidi"/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27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2">
    <w:name w:val="heading 4"/>
    <w:basedOn w:val="1"/>
    <w:next w:val="1"/>
    <w:link w:val="28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itle"/>
    <w:basedOn w:val="1"/>
    <w:next w:val="1"/>
    <w:link w:val="29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11">
    <w:name w:val="Table Grid"/>
    <w:basedOn w:val="10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页眉 Char"/>
    <w:basedOn w:val="12"/>
    <w:link w:val="8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Char"/>
    <w:basedOn w:val="12"/>
    <w:link w:val="7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character" w:customStyle="1" w:styleId="16">
    <w:name w:val="列出段落 Char"/>
    <w:link w:val="17"/>
    <w:qFormat/>
    <w:uiPriority w:val="0"/>
    <w:rPr>
      <w:rFonts w:ascii="Calibri" w:hAnsi="Calibri"/>
    </w:rPr>
  </w:style>
  <w:style w:type="paragraph" w:styleId="17">
    <w:name w:val="List Paragraph"/>
    <w:basedOn w:val="1"/>
    <w:link w:val="16"/>
    <w:qFormat/>
    <w:uiPriority w:val="34"/>
    <w:pPr>
      <w:ind w:firstLine="420" w:firstLineChars="200"/>
    </w:pPr>
    <w:rPr>
      <w:rFonts w:ascii="Calibri" w:hAnsi="Calibri" w:eastAsiaTheme="minorEastAsia" w:cstheme="minorBidi"/>
      <w:szCs w:val="22"/>
    </w:rPr>
  </w:style>
  <w:style w:type="character" w:customStyle="1" w:styleId="18">
    <w:name w:val="标题 1 Char"/>
    <w:basedOn w:val="12"/>
    <w:link w:val="3"/>
    <w:qFormat/>
    <w:uiPriority w:val="9"/>
    <w:rPr>
      <w:b/>
      <w:bCs/>
      <w:kern w:val="44"/>
      <w:sz w:val="44"/>
      <w:szCs w:val="44"/>
    </w:rPr>
  </w:style>
  <w:style w:type="character" w:customStyle="1" w:styleId="19">
    <w:name w:val="标题 2 Char"/>
    <w:basedOn w:val="12"/>
    <w:link w:val="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20">
    <w:name w:val="列出段落1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paragraph" w:customStyle="1" w:styleId="21">
    <w:name w:val="paragraph1"/>
    <w:basedOn w:val="1"/>
    <w:link w:val="22"/>
    <w:qFormat/>
    <w:uiPriority w:val="0"/>
    <w:pPr>
      <w:spacing w:afterLines="30" w:line="360" w:lineRule="auto"/>
      <w:ind w:firstLine="480" w:firstLineChars="200"/>
    </w:pPr>
    <w:rPr>
      <w:sz w:val="24"/>
    </w:rPr>
  </w:style>
  <w:style w:type="character" w:customStyle="1" w:styleId="22">
    <w:name w:val="paragraph1 Char"/>
    <w:link w:val="21"/>
    <w:qFormat/>
    <w:uiPriority w:val="0"/>
    <w:rPr>
      <w:rFonts w:ascii="Times New Roman" w:hAnsi="Times New Roman" w:eastAsia="宋体" w:cs="Times New Roman"/>
      <w:sz w:val="24"/>
      <w:szCs w:val="24"/>
    </w:rPr>
  </w:style>
  <w:style w:type="paragraph" w:customStyle="1" w:styleId="23">
    <w:name w:val="正文模式"/>
    <w:basedOn w:val="1"/>
    <w:qFormat/>
    <w:uiPriority w:val="0"/>
    <w:pPr>
      <w:spacing w:line="360" w:lineRule="auto"/>
      <w:ind w:firstLine="480" w:firstLineChars="200"/>
    </w:pPr>
    <w:rPr>
      <w:rFonts w:cs="宋体"/>
      <w:sz w:val="24"/>
      <w:szCs w:val="20"/>
    </w:rPr>
  </w:style>
  <w:style w:type="paragraph" w:customStyle="1" w:styleId="24">
    <w:name w:val="列表段落1"/>
    <w:basedOn w:val="1"/>
    <w:unhideWhenUsed/>
    <w:qFormat/>
    <w:uiPriority w:val="99"/>
    <w:pPr>
      <w:ind w:firstLine="420" w:firstLineChars="200"/>
    </w:pPr>
    <w:rPr>
      <w:rFonts w:asciiTheme="minorHAnsi" w:hAnsiTheme="minorHAnsi" w:eastAsiaTheme="minorEastAsia" w:cstheme="minorBidi"/>
    </w:rPr>
  </w:style>
  <w:style w:type="paragraph" w:customStyle="1" w:styleId="25">
    <w:name w:val="样式1"/>
    <w:basedOn w:val="1"/>
    <w:qFormat/>
    <w:uiPriority w:val="0"/>
    <w:pPr>
      <w:numPr>
        <w:ilvl w:val="0"/>
        <w:numId w:val="1"/>
      </w:numPr>
      <w:tabs>
        <w:tab w:val="left" w:pos="709"/>
      </w:tabs>
    </w:pPr>
    <w:rPr>
      <w:rFonts w:ascii="宋体" w:hAnsi="宋体"/>
      <w:szCs w:val="21"/>
    </w:rPr>
  </w:style>
  <w:style w:type="paragraph" w:customStyle="1" w:styleId="26">
    <w:name w:val="正文字缩2字"/>
    <w:basedOn w:val="1"/>
    <w:qFormat/>
    <w:uiPriority w:val="0"/>
    <w:pPr>
      <w:spacing w:before="60" w:after="60" w:line="360" w:lineRule="auto"/>
      <w:ind w:left="200" w:leftChars="200" w:firstLine="200" w:firstLineChars="200"/>
    </w:pPr>
    <w:rPr>
      <w:sz w:val="24"/>
    </w:rPr>
  </w:style>
  <w:style w:type="character" w:customStyle="1" w:styleId="27">
    <w:name w:val="标题 3 Char"/>
    <w:basedOn w:val="12"/>
    <w:link w:val="5"/>
    <w:semiHidden/>
    <w:qFormat/>
    <w:uiPriority w:val="9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8">
    <w:name w:val="标题 4 Char"/>
    <w:basedOn w:val="12"/>
    <w:link w:val="2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9">
    <w:name w:val="标题 Char"/>
    <w:basedOn w:val="12"/>
    <w:link w:val="9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30">
    <w:name w:val="OC标题2"/>
    <w:basedOn w:val="4"/>
    <w:qFormat/>
    <w:uiPriority w:val="0"/>
    <w:pPr>
      <w:widowControl/>
      <w:numPr>
        <w:ilvl w:val="0"/>
        <w:numId w:val="2"/>
      </w:numPr>
      <w:spacing w:before="0" w:after="0" w:line="360" w:lineRule="auto"/>
      <w:ind w:left="280" w:hanging="280" w:hangingChars="100"/>
      <w:jc w:val="left"/>
    </w:pPr>
    <w:rPr>
      <w:rFonts w:ascii="微软雅黑" w:hAnsi="微软雅黑" w:eastAsia="微软雅黑"/>
      <w:color w:val="000000" w:themeColor="text1"/>
      <w:sz w:val="28"/>
      <w:szCs w:val="28"/>
    </w:rPr>
  </w:style>
  <w:style w:type="paragraph" w:customStyle="1" w:styleId="31">
    <w:name w:val="OC标题3"/>
    <w:basedOn w:val="5"/>
    <w:qFormat/>
    <w:uiPriority w:val="0"/>
    <w:pPr>
      <w:keepNext w:val="0"/>
      <w:keepLines w:val="0"/>
      <w:widowControl/>
      <w:numPr>
        <w:ilvl w:val="1"/>
        <w:numId w:val="2"/>
      </w:numPr>
      <w:spacing w:before="0" w:after="0" w:line="360" w:lineRule="auto"/>
      <w:ind w:left="0" w:firstLine="0"/>
      <w:jc w:val="left"/>
    </w:pPr>
    <w:rPr>
      <w:rFonts w:ascii="微软雅黑" w:hAnsi="微软雅黑"/>
      <w:bCs w:val="0"/>
      <w:color w:val="000000" w:themeColor="text1"/>
      <w:sz w:val="24"/>
      <w:szCs w:val="24"/>
    </w:rPr>
  </w:style>
  <w:style w:type="paragraph" w:customStyle="1" w:styleId="32">
    <w:name w:val="OC表格"/>
    <w:basedOn w:val="33"/>
    <w:qFormat/>
    <w:uiPriority w:val="0"/>
    <w:pPr>
      <w:spacing w:line="240" w:lineRule="auto"/>
      <w:ind w:firstLine="0"/>
    </w:pPr>
    <w:rPr>
      <w:kern w:val="0"/>
      <w:sz w:val="18"/>
      <w:szCs w:val="18"/>
      <w:lang w:val="zh-TW"/>
    </w:rPr>
  </w:style>
  <w:style w:type="paragraph" w:customStyle="1" w:styleId="33">
    <w:name w:val="OC正文"/>
    <w:basedOn w:val="1"/>
    <w:qFormat/>
    <w:uiPriority w:val="0"/>
    <w:pPr>
      <w:widowControl/>
      <w:spacing w:line="360" w:lineRule="auto"/>
      <w:ind w:firstLine="420"/>
      <w:jc w:val="left"/>
    </w:pPr>
  </w:style>
  <w:style w:type="paragraph" w:customStyle="1" w:styleId="34">
    <w:name w:val="OC标题5"/>
    <w:basedOn w:val="6"/>
    <w:qFormat/>
    <w:uiPriority w:val="0"/>
    <w:pPr>
      <w:widowControl/>
      <w:numPr>
        <w:ilvl w:val="0"/>
        <w:numId w:val="3"/>
      </w:numPr>
      <w:spacing w:before="0" w:after="0" w:line="360" w:lineRule="auto"/>
      <w:ind w:left="284" w:firstLine="0"/>
      <w:jc w:val="left"/>
    </w:pPr>
    <w:rPr>
      <w:rFonts w:ascii="微软雅黑" w:hAnsi="微软雅黑"/>
      <w:sz w:val="24"/>
      <w:szCs w:val="24"/>
    </w:rPr>
  </w:style>
  <w:style w:type="character" w:customStyle="1" w:styleId="35">
    <w:name w:val="comment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782</Words>
  <Characters>855</Characters>
  <Lines>3</Lines>
  <Paragraphs>2</Paragraphs>
  <TotalTime>83</TotalTime>
  <ScaleCrop>false</ScaleCrop>
  <LinksUpToDate>false</LinksUpToDate>
  <CharactersWithSpaces>981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2021-07-06T16:42:00Z</dcterms:created>
  <dc:creator>Administrator</dc:creator>
  <cp:lastModifiedBy>管院 戴丽平</cp:lastModifiedBy>
  <cp:lastPrinted>2022-04-15T03:24:00Z</cp:lastPrinted>
  <dcterms:modified xsi:type="dcterms:W3CDTF">2022-04-15T07:07:16Z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759F7F22807A4B47998B93E1825C827F</vt:lpwstr>
  </property>
</Properties>
</file>