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pPr>
      <w:bookmarkStart w:id="0" w:name="_Toc7523813"/>
      <w:bookmarkStart w:id="1" w:name="_Toc41557266"/>
      <w:bookmarkStart w:id="2" w:name="_Toc41592044"/>
      <w:bookmarkStart w:id="3" w:name="_Toc43408816"/>
      <w:bookmarkStart w:id="4" w:name="_Toc55978420"/>
      <w:bookmarkStart w:id="5" w:name="_Toc41576446"/>
      <w:bookmarkStart w:id="6" w:name="_Toc33015670"/>
      <w:bookmarkStart w:id="27" w:name="_GoBack"/>
      <w:bookmarkEnd w:id="27"/>
      <w:r>
        <w:rPr>
          <w:rFonts w:hint="eastAsia"/>
        </w:rPr>
        <w:t>项目概况</w:t>
      </w:r>
    </w:p>
    <w:p>
      <w:pPr>
        <w:bidi w:val="0"/>
        <w:rPr>
          <w:rFonts w:hint="eastAsia"/>
        </w:rPr>
      </w:pPr>
      <w:r>
        <w:rPr>
          <w:rFonts w:hint="eastAsia"/>
          <w:lang w:val="en-US" w:eastAsia="zh-CN"/>
        </w:rPr>
        <w:t>福建中医药大学拟</w:t>
      </w:r>
      <w:r>
        <w:rPr>
          <w:rFonts w:hint="eastAsia"/>
        </w:rPr>
        <w:t>建设一套统一安全体系、统一授权机制、统一信息建设的网站群平台，在实现网站管理的同时，高效实现网站间的信息共享、安全保障。同时利于信息公开，提升学校形象建设，加强招生宣传，对促进学校职能转变，提高信息化建设水平，推进服务型高校的建设产生推动作用。</w:t>
      </w:r>
    </w:p>
    <w:p>
      <w:pPr>
        <w:pStyle w:val="5"/>
        <w:bidi w:val="0"/>
      </w:pPr>
      <w:r>
        <w:rPr>
          <w:rFonts w:hint="eastAsia"/>
        </w:rPr>
        <w:t>建设目标</w:t>
      </w:r>
    </w:p>
    <w:p>
      <w:pPr>
        <w:bidi w:val="0"/>
        <w:rPr>
          <w:rFonts w:hint="eastAsia"/>
        </w:rPr>
      </w:pPr>
      <w:r>
        <w:rPr>
          <w:rFonts w:hint="eastAsia"/>
        </w:rPr>
        <w:t>本项目将结合学校宣传工作的实际问题和信息化发展趋势，构建福建中医药大学网站群平台，建设目标如下：</w:t>
      </w:r>
    </w:p>
    <w:p>
      <w:pPr>
        <w:bidi w:val="0"/>
        <w:rPr>
          <w:rFonts w:hint="eastAsia"/>
        </w:rPr>
      </w:pPr>
      <w:r>
        <w:rPr>
          <w:rFonts w:hint="eastAsia"/>
        </w:rPr>
        <w:t>1.</w:t>
      </w:r>
      <w:r>
        <w:rPr>
          <w:rFonts w:hint="eastAsia"/>
        </w:rPr>
        <w:tab/>
      </w:r>
      <w:r>
        <w:rPr>
          <w:rFonts w:hint="eastAsia"/>
        </w:rPr>
        <w:t>福建中医药大学网站群平台建设部署；</w:t>
      </w:r>
    </w:p>
    <w:p>
      <w:pPr>
        <w:bidi w:val="0"/>
        <w:rPr>
          <w:rFonts w:hint="eastAsia"/>
        </w:rPr>
      </w:pPr>
      <w:r>
        <w:rPr>
          <w:rFonts w:hint="eastAsia"/>
        </w:rPr>
        <w:t>2.</w:t>
      </w:r>
      <w:r>
        <w:rPr>
          <w:rFonts w:hint="eastAsia"/>
        </w:rPr>
        <w:tab/>
      </w:r>
      <w:r>
        <w:rPr>
          <w:rFonts w:hint="eastAsia"/>
        </w:rPr>
        <w:t>学校主页响应式定制建设；</w:t>
      </w:r>
    </w:p>
    <w:p>
      <w:pPr>
        <w:bidi w:val="0"/>
        <w:rPr>
          <w:rFonts w:hint="eastAsia"/>
        </w:rPr>
      </w:pPr>
      <w:r>
        <w:rPr>
          <w:rFonts w:hint="eastAsia"/>
        </w:rPr>
        <w:t>3.</w:t>
      </w:r>
      <w:r>
        <w:rPr>
          <w:rFonts w:hint="eastAsia"/>
        </w:rPr>
        <w:tab/>
      </w:r>
      <w:r>
        <w:rPr>
          <w:rFonts w:hint="eastAsia"/>
        </w:rPr>
        <w:t>学校下设二级站点网站建设或迁移。</w:t>
      </w:r>
    </w:p>
    <w:p>
      <w:pPr>
        <w:pStyle w:val="5"/>
        <w:bidi w:val="0"/>
      </w:pPr>
      <w:r>
        <w:rPr>
          <w:rFonts w:hint="eastAsia"/>
        </w:rPr>
        <w:t>总体技术要求</w:t>
      </w:r>
    </w:p>
    <w:p>
      <w:pPr>
        <w:pStyle w:val="580"/>
        <w:numPr>
          <w:ilvl w:val="0"/>
          <w:numId w:val="28"/>
        </w:numPr>
        <w:bidi w:val="0"/>
        <w:ind w:left="425" w:leftChars="0" w:hanging="425" w:firstLineChars="0"/>
      </w:pPr>
      <w:r>
        <w:rPr>
          <w:rFonts w:hint="eastAsia"/>
        </w:rPr>
        <w:t>为保障系统稳定高效运行，系统须采用Docker容器云技术进行部署安装，并通过管理控制台实现系统的统一部署、编排、监控等运维管理，并提供可视化运维管理界面，方便运维人员操作。</w:t>
      </w:r>
    </w:p>
    <w:p>
      <w:pPr>
        <w:pStyle w:val="580"/>
        <w:numPr>
          <w:ilvl w:val="0"/>
          <w:numId w:val="28"/>
        </w:numPr>
        <w:bidi w:val="0"/>
        <w:ind w:left="425" w:leftChars="0" w:hanging="425" w:firstLineChars="0"/>
      </w:pPr>
      <w:r>
        <w:rPr>
          <w:rFonts w:hint="eastAsia"/>
        </w:rPr>
        <w:t>系统支持负载均衡，提供服务器集群部署模式。提供动态监测负载状况功能，自动对可用资源进行并发检测，调整和分配等功能。支持物理机部署和虚拟机部署两种方式，可以实现物理机向虚拟机迁移。</w:t>
      </w:r>
    </w:p>
    <w:p>
      <w:pPr>
        <w:pStyle w:val="580"/>
        <w:numPr>
          <w:ilvl w:val="0"/>
          <w:numId w:val="28"/>
        </w:numPr>
        <w:bidi w:val="0"/>
        <w:ind w:left="425" w:leftChars="0" w:hanging="425" w:firstLineChars="0"/>
      </w:pPr>
      <w:r>
        <w:rPr>
          <w:rFonts w:hint="eastAsia"/>
        </w:rPr>
        <w:t>★系统支持故障漂移容灾能力，</w:t>
      </w:r>
      <w:r>
        <w:t>在高负载、甚至是运行环境出现</w:t>
      </w:r>
      <w:r>
        <w:rPr>
          <w:rFonts w:hint="eastAsia"/>
        </w:rPr>
        <w:t>局部</w:t>
      </w:r>
      <w:r>
        <w:t>故障的时候仍能提供稳定、持续的服务。</w:t>
      </w:r>
    </w:p>
    <w:p>
      <w:pPr>
        <w:pStyle w:val="580"/>
        <w:numPr>
          <w:ilvl w:val="0"/>
          <w:numId w:val="28"/>
        </w:numPr>
        <w:bidi w:val="0"/>
        <w:ind w:left="425" w:leftChars="0" w:hanging="425" w:firstLineChars="0"/>
      </w:pPr>
      <w:r>
        <w:rPr>
          <w:rFonts w:hint="eastAsia"/>
        </w:rPr>
        <w:t>★系统需采用微服务架构运行引擎，采用容器技术和虚拟目录转发机制，实现部处之间动态组件的相互隔离，确保某个部处组件的上下架和升级不影响网站访问和其他部处的组件运行。（需提供微服务平台著作权）。</w:t>
      </w:r>
    </w:p>
    <w:p>
      <w:pPr>
        <w:pStyle w:val="580"/>
        <w:numPr>
          <w:ilvl w:val="0"/>
          <w:numId w:val="28"/>
        </w:numPr>
        <w:bidi w:val="0"/>
        <w:ind w:left="425" w:leftChars="0" w:hanging="425" w:firstLineChars="0"/>
      </w:pPr>
      <w:r>
        <w:rPr>
          <w:rFonts w:hint="eastAsia"/>
        </w:rPr>
        <w:t>★系统升级后要求动态应用组件与网站群网站部署分离，通过统一身份认证和签名认证实现业务互通，从物理上实现资源与数据分离，从体验上保留集中管理的使用便捷性。（须提供系统部署拓扑图证明）</w:t>
      </w:r>
    </w:p>
    <w:p>
      <w:pPr>
        <w:pStyle w:val="580"/>
        <w:numPr>
          <w:ilvl w:val="0"/>
          <w:numId w:val="28"/>
        </w:numPr>
        <w:bidi w:val="0"/>
        <w:ind w:left="425" w:leftChars="0" w:hanging="425" w:firstLineChars="0"/>
      </w:pPr>
      <w:r>
        <w:rPr>
          <w:rFonts w:hint="eastAsia"/>
        </w:rPr>
        <w:t>网站制作需基于HTML5语言，适应各种终端访问，</w:t>
      </w:r>
      <w:r>
        <w:t>网站采取</w:t>
      </w:r>
      <w:r>
        <w:rPr>
          <w:rFonts w:hint="eastAsia"/>
        </w:rPr>
        <w:t>前台静态呈现，前后台分离部署的模式。网站前台至少支持20000以上用户同时在线，最大用户并发数不少于3000。</w:t>
      </w:r>
    </w:p>
    <w:p>
      <w:pPr>
        <w:pStyle w:val="580"/>
        <w:numPr>
          <w:ilvl w:val="0"/>
          <w:numId w:val="28"/>
        </w:numPr>
        <w:bidi w:val="0"/>
        <w:ind w:left="425" w:leftChars="0" w:hanging="425" w:firstLineChars="0"/>
      </w:pPr>
      <w:r>
        <w:rPr>
          <w:rFonts w:hint="eastAsia"/>
        </w:rPr>
        <w:t>系统需具有良好的跨平台特性，支持主流</w:t>
      </w:r>
      <w:r>
        <w:t>Windows</w:t>
      </w:r>
      <w:r>
        <w:rPr>
          <w:rFonts w:hint="eastAsia"/>
        </w:rPr>
        <w:t>、</w:t>
      </w:r>
      <w:r>
        <w:t>Unix</w:t>
      </w:r>
      <w:r>
        <w:rPr>
          <w:rFonts w:hint="eastAsia"/>
        </w:rPr>
        <w:t>、</w:t>
      </w:r>
      <w:r>
        <w:t>Linux</w:t>
      </w:r>
      <w:r>
        <w:rPr>
          <w:rFonts w:hint="eastAsia"/>
        </w:rPr>
        <w:t>平台搭建；支持</w:t>
      </w:r>
      <w:r>
        <w:t>Oracle</w:t>
      </w:r>
      <w:r>
        <w:rPr>
          <w:rFonts w:hint="eastAsia"/>
        </w:rPr>
        <w:t>、</w:t>
      </w:r>
      <w:r>
        <w:t>DB2</w:t>
      </w:r>
      <w:r>
        <w:rPr>
          <w:rFonts w:hint="eastAsia"/>
        </w:rPr>
        <w:t>、</w:t>
      </w:r>
      <w:r>
        <w:t>SQL Server</w:t>
      </w:r>
      <w:r>
        <w:rPr>
          <w:rFonts w:hint="eastAsia"/>
        </w:rPr>
        <w:t>、</w:t>
      </w:r>
      <w:r>
        <w:t>MySQL</w:t>
      </w:r>
      <w:r>
        <w:rPr>
          <w:rFonts w:hint="eastAsia"/>
        </w:rPr>
        <w:t>等多种主流数据库；遵循W3C、JCP等国际组织的HTML，XML，SOAP等技术标准。</w:t>
      </w:r>
    </w:p>
    <w:p>
      <w:pPr>
        <w:pStyle w:val="580"/>
        <w:numPr>
          <w:ilvl w:val="0"/>
          <w:numId w:val="28"/>
        </w:numPr>
        <w:bidi w:val="0"/>
        <w:ind w:left="425" w:leftChars="0" w:hanging="425" w:firstLineChars="0"/>
      </w:pPr>
      <w:r>
        <w:rPr>
          <w:rFonts w:hint="eastAsia"/>
        </w:rPr>
        <w:t>系统需支持国产化，包括国产操作系统、数据库、中间件、硬件等。（需提供国产化证明）</w:t>
      </w:r>
    </w:p>
    <w:p>
      <w:pPr>
        <w:pStyle w:val="580"/>
        <w:numPr>
          <w:ilvl w:val="0"/>
          <w:numId w:val="28"/>
        </w:numPr>
        <w:bidi w:val="0"/>
        <w:ind w:left="425" w:leftChars="0" w:hanging="425" w:firstLineChars="0"/>
      </w:pPr>
      <w:r>
        <w:rPr>
          <w:rFonts w:hint="eastAsia"/>
        </w:rPr>
        <w:t>兼容全部主流智能手机的操作系统：包括苹果IOS、安卓Android、华为HarmonyOS、小米MIUI、OPPOColosOS、VivoOriginOS、微软</w:t>
      </w:r>
      <w:r>
        <w:t>WindowsPhone</w:t>
      </w:r>
      <w:r>
        <w:rPr>
          <w:rFonts w:hint="eastAsia"/>
        </w:rPr>
        <w:t>等。</w:t>
      </w:r>
    </w:p>
    <w:p>
      <w:pPr>
        <w:pStyle w:val="580"/>
        <w:numPr>
          <w:ilvl w:val="0"/>
          <w:numId w:val="28"/>
        </w:numPr>
        <w:bidi w:val="0"/>
        <w:ind w:left="425" w:leftChars="0" w:hanging="425" w:firstLineChars="0"/>
      </w:pPr>
      <w:r>
        <w:rPr>
          <w:rFonts w:hint="eastAsia"/>
        </w:rPr>
        <w:t>兼容微软</w:t>
      </w:r>
      <w:r>
        <w:t>IE</w:t>
      </w:r>
      <w:r>
        <w:rPr>
          <w:rFonts w:hint="eastAsia"/>
        </w:rPr>
        <w:t>、谷歌</w:t>
      </w:r>
      <w:r>
        <w:t>Chrome</w:t>
      </w:r>
      <w:r>
        <w:rPr>
          <w:rFonts w:hint="eastAsia"/>
        </w:rPr>
        <w:t>、</w:t>
      </w:r>
      <w:r>
        <w:t>360</w:t>
      </w:r>
      <w:r>
        <w:rPr>
          <w:rFonts w:hint="eastAsia"/>
        </w:rPr>
        <w:t>浏览器、搜狗浏览器、苹果</w:t>
      </w:r>
      <w:r>
        <w:t>Safari</w:t>
      </w:r>
      <w:r>
        <w:rPr>
          <w:rFonts w:hint="eastAsia"/>
        </w:rPr>
        <w:t>、</w:t>
      </w:r>
      <w:r>
        <w:t>UC</w:t>
      </w:r>
      <w:r>
        <w:rPr>
          <w:rFonts w:hint="eastAsia"/>
        </w:rPr>
        <w:t>浏览器、</w:t>
      </w:r>
      <w:r>
        <w:t>QQ</w:t>
      </w:r>
      <w:r>
        <w:rPr>
          <w:rFonts w:hint="eastAsia"/>
        </w:rPr>
        <w:t>浏览器、火狐</w:t>
      </w:r>
      <w:r>
        <w:t>Firefox</w:t>
      </w:r>
      <w:r>
        <w:rPr>
          <w:rFonts w:hint="eastAsia"/>
        </w:rPr>
        <w:t>、欧朋</w:t>
      </w:r>
      <w:r>
        <w:t>Opera</w:t>
      </w:r>
      <w:r>
        <w:rPr>
          <w:rFonts w:hint="eastAsia"/>
        </w:rPr>
        <w:t>等多种浏览器；在浏览器自身的各种模式（如正常模式、兼容模式、极速模式等）下展示效果保持一致。</w:t>
      </w:r>
    </w:p>
    <w:p>
      <w:pPr>
        <w:pStyle w:val="580"/>
        <w:numPr>
          <w:ilvl w:val="0"/>
          <w:numId w:val="28"/>
        </w:numPr>
        <w:bidi w:val="0"/>
        <w:ind w:left="425" w:leftChars="0" w:hanging="425" w:firstLineChars="0"/>
      </w:pPr>
      <w:r>
        <w:rPr>
          <w:rFonts w:hint="eastAsia"/>
        </w:rPr>
        <w:t>支持响应式技术，兼容各种PC端和移动端的不同屏幕尺寸大小和各种显示设备分辨率，以备后期建设扩展用户终端访问方式。</w:t>
      </w:r>
    </w:p>
    <w:p>
      <w:pPr>
        <w:pStyle w:val="580"/>
        <w:numPr>
          <w:ilvl w:val="0"/>
          <w:numId w:val="28"/>
        </w:numPr>
        <w:bidi w:val="0"/>
        <w:ind w:left="425" w:leftChars="0" w:hanging="425" w:firstLineChars="0"/>
      </w:pPr>
      <w:r>
        <w:rPr>
          <w:rFonts w:hint="eastAsia"/>
        </w:rPr>
        <w:t>网站界面必须完全按照学校要求进行个性化设计，界面美观大方，直观高效，给用户提供良好的操作体验；</w:t>
      </w:r>
    </w:p>
    <w:p>
      <w:pPr>
        <w:pStyle w:val="580"/>
        <w:numPr>
          <w:ilvl w:val="0"/>
          <w:numId w:val="28"/>
        </w:numPr>
        <w:bidi w:val="0"/>
        <w:ind w:left="425" w:leftChars="0" w:hanging="425" w:firstLineChars="0"/>
      </w:pPr>
      <w:r>
        <w:rPr>
          <w:rFonts w:hint="eastAsia"/>
        </w:rPr>
        <w:t>★系统要求采用</w:t>
      </w:r>
      <w:r>
        <w:t>B/S</w:t>
      </w:r>
      <w:r>
        <w:rPr>
          <w:rFonts w:hint="eastAsia"/>
        </w:rPr>
        <w:t>结构，所有操作基于浏览器操作，</w:t>
      </w:r>
      <w:r>
        <w:t>Word</w:t>
      </w:r>
      <w:r>
        <w:rPr>
          <w:rFonts w:hint="eastAsia"/>
        </w:rPr>
        <w:t>文档等附件导入提取内容时无需安装客户端。</w:t>
      </w:r>
    </w:p>
    <w:p>
      <w:pPr>
        <w:pStyle w:val="580"/>
        <w:numPr>
          <w:ilvl w:val="0"/>
          <w:numId w:val="28"/>
        </w:numPr>
        <w:bidi w:val="0"/>
        <w:ind w:left="425" w:leftChars="0" w:hanging="425" w:firstLineChars="0"/>
      </w:pPr>
      <w:r>
        <w:rPr>
          <w:rFonts w:hint="eastAsia"/>
        </w:rPr>
        <w:t>平台应支持</w:t>
      </w:r>
      <w:r>
        <w:t>IPv4/Ipv6双协议栈</w:t>
      </w:r>
      <w:r>
        <w:rPr>
          <w:rFonts w:hint="eastAsia"/>
        </w:rPr>
        <w:t>、由</w:t>
      </w:r>
      <w:r>
        <w:t>SSL+HTTP协议构建的可进</w:t>
      </w:r>
      <w:r>
        <w:rPr>
          <w:rFonts w:hint="eastAsia"/>
        </w:rPr>
        <w:t>行加密传输、身份认证的</w:t>
      </w:r>
      <w:r>
        <w:t>https</w:t>
      </w:r>
      <w:r>
        <w:rPr>
          <w:rFonts w:hint="eastAsia"/>
        </w:rPr>
        <w:t>网络协议。</w:t>
      </w:r>
    </w:p>
    <w:p>
      <w:pPr>
        <w:pStyle w:val="580"/>
        <w:numPr>
          <w:ilvl w:val="0"/>
          <w:numId w:val="28"/>
        </w:numPr>
        <w:bidi w:val="0"/>
        <w:ind w:left="425" w:leftChars="0" w:hanging="425" w:firstLineChars="0"/>
      </w:pPr>
      <w:r>
        <w:rPr>
          <w:rFonts w:hint="eastAsia"/>
        </w:rPr>
        <w:t>平台需要与校内业务系统或数据中心对接，在网站上展示相关数据，为了降低集成复杂度，提高实施效率，需要提供可视化数据服务编排功能，支持在线对外部接口进行数据模型转换。</w:t>
      </w:r>
    </w:p>
    <w:p>
      <w:pPr>
        <w:pStyle w:val="580"/>
        <w:numPr>
          <w:ilvl w:val="0"/>
          <w:numId w:val="28"/>
        </w:numPr>
        <w:bidi w:val="0"/>
        <w:ind w:left="425" w:leftChars="0" w:hanging="425" w:firstLineChars="0"/>
      </w:pPr>
      <w:r>
        <w:rPr>
          <w:rFonts w:hint="eastAsia"/>
        </w:rPr>
        <w:t>★平台需要提供与主流云厂商的客户定制化app深度对接集成能力</w:t>
      </w:r>
      <w:r>
        <w:rPr>
          <w:rFonts w:hint="eastAsia"/>
          <w:lang w:eastAsia="zh-CN"/>
        </w:rPr>
        <w:t>，</w:t>
      </w:r>
      <w:r>
        <w:rPr>
          <w:rFonts w:hint="eastAsia"/>
          <w:lang w:val="en-US" w:eastAsia="zh-CN"/>
        </w:rPr>
        <w:t>如</w:t>
      </w:r>
      <w:r>
        <w:t>W</w:t>
      </w:r>
      <w:r>
        <w:rPr>
          <w:rFonts w:hint="eastAsia"/>
        </w:rPr>
        <w:t>eLink尊享APP、专属钉APP、企业微信APP</w:t>
      </w:r>
      <w:r>
        <w:rPr>
          <w:rFonts w:hint="eastAsia"/>
          <w:lang w:val="en-US" w:eastAsia="zh-CN"/>
        </w:rPr>
        <w:t>等。</w:t>
      </w:r>
    </w:p>
    <w:p>
      <w:pPr>
        <w:pStyle w:val="580"/>
        <w:numPr>
          <w:ilvl w:val="0"/>
          <w:numId w:val="28"/>
        </w:numPr>
        <w:bidi w:val="0"/>
        <w:ind w:left="425" w:leftChars="0" w:hanging="425" w:firstLineChars="0"/>
      </w:pPr>
      <w:r>
        <w:rPr>
          <w:rFonts w:hint="eastAsia"/>
        </w:rPr>
        <w:t>系统提供开放的API接口，支持二次开发，能实现与其他应用系统的数据交换，提供RSS、Webservice、数据同步中间库、采集、检索服务集成方式，以供全校信息业务共享。</w:t>
      </w:r>
    </w:p>
    <w:p>
      <w:pPr>
        <w:pStyle w:val="580"/>
        <w:numPr>
          <w:ilvl w:val="0"/>
          <w:numId w:val="28"/>
        </w:numPr>
        <w:bidi w:val="0"/>
        <w:ind w:left="425" w:leftChars="0" w:hanging="425" w:firstLineChars="0"/>
      </w:pPr>
      <w:r>
        <w:rPr>
          <w:rFonts w:hint="eastAsia"/>
        </w:rPr>
        <w:t>平台提供能力开放管理，对系统开放的API接口进行在线授权管理和调用监控 ，具备API调用日志分析统计，具备对API调用熔断能力。</w:t>
      </w:r>
    </w:p>
    <w:p>
      <w:pPr>
        <w:pStyle w:val="580"/>
        <w:numPr>
          <w:ilvl w:val="0"/>
          <w:numId w:val="28"/>
        </w:numPr>
        <w:bidi w:val="0"/>
        <w:ind w:left="425" w:leftChars="0" w:hanging="425" w:firstLineChars="0"/>
      </w:pPr>
      <w:r>
        <w:rPr>
          <w:rFonts w:hint="eastAsia"/>
        </w:rPr>
        <w:t>★系统具有良好的扩展性和伸缩性，提供基于JSR-168/JSR-268规范的Portlet界面集成能力，让第三方应用系统能平滑无缝的与平台实现界面集成。同时用户可以根据自己的需要扩展多种其他WEB应用，并且能够提供不同产品间的兼容，具备构建一体化信息服务平台的能力，提供一体化信息服务平台著作权。</w:t>
      </w:r>
    </w:p>
    <w:p>
      <w:pPr>
        <w:pStyle w:val="580"/>
        <w:numPr>
          <w:ilvl w:val="0"/>
          <w:numId w:val="28"/>
        </w:numPr>
        <w:bidi w:val="0"/>
        <w:ind w:left="425" w:leftChars="0" w:hanging="425" w:firstLineChars="0"/>
      </w:pPr>
      <w:r>
        <w:rPr>
          <w:rFonts w:hint="eastAsia"/>
        </w:rPr>
        <w:t>安全等保与系统修复：系统上线软件系统安全等级保护测试与安全漏洞的修复服务。平台厂商无条件配合校方做好软件系统上线之前统安全等级保护测试等。在系统运行期间，无条件完成各种安全漏洞的修复，确保校方业务数据的安全性。</w:t>
      </w:r>
    </w:p>
    <w:p>
      <w:pPr>
        <w:pStyle w:val="580"/>
        <w:numPr>
          <w:ilvl w:val="0"/>
          <w:numId w:val="28"/>
        </w:numPr>
        <w:bidi w:val="0"/>
        <w:ind w:left="425" w:leftChars="0" w:hanging="425" w:firstLineChars="0"/>
      </w:pPr>
      <w:bookmarkStart w:id="7" w:name="_Hlk38529268"/>
      <w:r>
        <w:rPr>
          <w:rFonts w:hint="eastAsia"/>
        </w:rPr>
        <w:t xml:space="preserve">系统需具备底层防御机制，包括SSL支持、静态页面防篡改、防SQL注入攻击和XSS攻击、脚本过滤、恶意文件上传限制、接口安全、通讯加密等。 </w:t>
      </w:r>
    </w:p>
    <w:p>
      <w:pPr>
        <w:pStyle w:val="580"/>
        <w:numPr>
          <w:ilvl w:val="0"/>
          <w:numId w:val="28"/>
        </w:numPr>
        <w:bidi w:val="0"/>
        <w:ind w:left="425" w:leftChars="0" w:hanging="425" w:firstLineChars="0"/>
      </w:pPr>
      <w:r>
        <w:rPr>
          <w:rFonts w:hint="eastAsia"/>
        </w:rPr>
        <w:t>支持统一日志的收集和检索，可以统一收集应用日志，集中储存，提供统一的检索界面，也可为大数据行为分析及智能推荐提供数据支撑。</w:t>
      </w:r>
    </w:p>
    <w:p>
      <w:pPr>
        <w:pStyle w:val="580"/>
        <w:numPr>
          <w:ilvl w:val="0"/>
          <w:numId w:val="28"/>
        </w:numPr>
        <w:bidi w:val="0"/>
        <w:ind w:left="425" w:leftChars="0" w:hanging="425" w:firstLineChars="0"/>
      </w:pPr>
      <w:r>
        <w:rPr>
          <w:rFonts w:hint="eastAsia"/>
        </w:rPr>
        <w:t>系统内嵌</w:t>
      </w:r>
      <w:r>
        <w:t>W</w:t>
      </w:r>
      <w:r>
        <w:rPr>
          <w:rFonts w:hint="eastAsia"/>
        </w:rPr>
        <w:t>eb防火墙和系统监控能力，支持性能与安全分析，同时提供可视化安全防护手段，能够辅助系统管理员掌控系统安全状态，及时发现安全问题，并提供性能的统计信息为性能分析提供决策支持。</w:t>
      </w:r>
      <w:r>
        <w:t xml:space="preserve"> </w:t>
      </w:r>
    </w:p>
    <w:p>
      <w:pPr>
        <w:pStyle w:val="580"/>
        <w:numPr>
          <w:ilvl w:val="0"/>
          <w:numId w:val="28"/>
        </w:numPr>
        <w:bidi w:val="0"/>
        <w:ind w:left="425" w:leftChars="0" w:hanging="425" w:firstLineChars="0"/>
      </w:pPr>
      <w:r>
        <w:rPr>
          <w:rFonts w:hint="eastAsia"/>
        </w:rPr>
        <w:t>制定相应备份策略（包括备份的数据范围、备份方式、备份频度、存储介质、保存期等），提供重要数据的本地数据备份与恢复功能；可设置自动备份计划和备份清理计划。</w:t>
      </w:r>
    </w:p>
    <w:bookmarkEnd w:id="7"/>
    <w:p>
      <w:pPr>
        <w:pStyle w:val="5"/>
        <w:bidi w:val="0"/>
      </w:pPr>
      <w:r>
        <w:rPr>
          <w:rFonts w:hint="eastAsia"/>
        </w:rPr>
        <w:t>平台功能要求</w:t>
      </w:r>
    </w:p>
    <w:p>
      <w:pPr>
        <w:pStyle w:val="7"/>
        <w:bidi w:val="0"/>
      </w:pPr>
      <w:r>
        <w:rPr>
          <w:rFonts w:hint="eastAsia"/>
        </w:rPr>
        <w:t>基于容器云的高可用运行底座</w:t>
      </w:r>
    </w:p>
    <w:p>
      <w:pPr>
        <w:pStyle w:val="580"/>
        <w:numPr>
          <w:ilvl w:val="0"/>
          <w:numId w:val="29"/>
        </w:numPr>
        <w:bidi w:val="0"/>
        <w:ind w:left="425" w:leftChars="0" w:hanging="425" w:firstLineChars="0"/>
        <w:rPr>
          <w:rFonts w:hint="eastAsia"/>
          <w:lang w:val="en-US" w:eastAsia="zh-CN"/>
        </w:rPr>
      </w:pPr>
      <w:r>
        <w:rPr>
          <w:rFonts w:hint="eastAsia"/>
          <w:lang w:val="en-US" w:eastAsia="zh-CN"/>
        </w:rPr>
        <w:t>底座部署以及可视化运行:平台底层须采用高可用的Docker容器云技术进行部署安装，并通过管理控制台实现系统的统一部署、编排、监控等运维管理，并提供可视化运维管理界面，统一监控预警，方便运维人员操作。</w:t>
      </w:r>
    </w:p>
    <w:p>
      <w:pPr>
        <w:pStyle w:val="580"/>
        <w:numPr>
          <w:ilvl w:val="0"/>
          <w:numId w:val="29"/>
        </w:numPr>
        <w:bidi w:val="0"/>
        <w:ind w:left="425" w:leftChars="0" w:hanging="425" w:firstLineChars="0"/>
        <w:rPr>
          <w:rFonts w:hint="eastAsia"/>
          <w:lang w:val="en-US" w:eastAsia="zh-CN"/>
        </w:rPr>
      </w:pPr>
      <w:r>
        <w:rPr>
          <w:rFonts w:hint="eastAsia"/>
          <w:lang w:val="en-US" w:eastAsia="zh-CN"/>
        </w:rPr>
        <w:t>自动化部署应用:通过简单操作实现快速部署应用。减少安装部署的工作量，节省成本，并使应用快速上线。</w:t>
      </w:r>
    </w:p>
    <w:p>
      <w:pPr>
        <w:pStyle w:val="580"/>
        <w:numPr>
          <w:ilvl w:val="0"/>
          <w:numId w:val="29"/>
        </w:numPr>
        <w:bidi w:val="0"/>
        <w:ind w:left="425" w:leftChars="0" w:hanging="425" w:firstLineChars="0"/>
        <w:rPr>
          <w:rFonts w:hint="eastAsia"/>
          <w:lang w:val="en-US" w:eastAsia="zh-CN"/>
        </w:rPr>
      </w:pPr>
      <w:r>
        <w:rPr>
          <w:rFonts w:hint="eastAsia"/>
          <w:lang w:val="en-US" w:eastAsia="zh-CN"/>
        </w:rPr>
        <w:t>自动伸缩扩容程序:实现在管理控制台简单设置应用数量，即可达成容器动态增加和减少。支持故障迁移。实时监控容器服务是否存活，一旦发现应用宕机，可以立即在其他主机启动新的容器提供服务。</w:t>
      </w:r>
    </w:p>
    <w:p>
      <w:pPr>
        <w:pStyle w:val="580"/>
        <w:numPr>
          <w:ilvl w:val="0"/>
          <w:numId w:val="29"/>
        </w:numPr>
        <w:bidi w:val="0"/>
        <w:ind w:left="425" w:leftChars="0" w:hanging="425" w:firstLineChars="0"/>
        <w:rPr>
          <w:rFonts w:hint="eastAsia"/>
          <w:lang w:val="en-US" w:eastAsia="zh-CN"/>
        </w:rPr>
      </w:pPr>
      <w:r>
        <w:rPr>
          <w:rFonts w:hint="eastAsia"/>
          <w:lang w:val="en-US" w:eastAsia="zh-CN"/>
        </w:rPr>
        <w:t>内置统一监控服务:提供标准的监控探针API，支持对校园所有集成系统进行监控，出现故障通过消息进行预警。</w:t>
      </w:r>
    </w:p>
    <w:p>
      <w:pPr>
        <w:pStyle w:val="7"/>
        <w:bidi w:val="0"/>
      </w:pPr>
      <w:r>
        <w:rPr>
          <w:rFonts w:hint="eastAsia"/>
        </w:rPr>
        <w:t>校级公共资讯开放服务</w:t>
      </w:r>
    </w:p>
    <w:p>
      <w:pPr>
        <w:bidi w:val="0"/>
        <w:rPr>
          <w:rFonts w:hint="eastAsia" w:ascii="微软雅黑" w:hAnsi="微软雅黑"/>
        </w:rPr>
      </w:pPr>
      <w:r>
        <w:rPr>
          <w:rFonts w:hint="eastAsia" w:ascii="微软雅黑" w:hAnsi="微软雅黑"/>
        </w:rPr>
        <w:t>为学校沉淀服务资产，支持局部升级，避免轮子重造，以中台理念及微服务架构，通过网站群平台提供全局资讯和检索相关中台服务，具体要求如下：</w:t>
      </w:r>
    </w:p>
    <w:p>
      <w:pPr>
        <w:pStyle w:val="8"/>
        <w:bidi w:val="0"/>
        <w:rPr>
          <w:lang w:val="zh-CN"/>
        </w:rPr>
      </w:pPr>
      <w:r>
        <w:rPr>
          <w:rFonts w:hint="eastAsia"/>
          <w:lang w:val="zh-CN"/>
        </w:rPr>
        <w:t>能力开放网关</w:t>
      </w:r>
    </w:p>
    <w:p>
      <w:pPr>
        <w:bidi w:val="0"/>
        <w:rPr>
          <w:rFonts w:hint="eastAsia" w:ascii="微软雅黑" w:hAnsi="微软雅黑"/>
        </w:rPr>
      </w:pPr>
      <w:r>
        <w:rPr>
          <w:rFonts w:hint="eastAsia" w:ascii="微软雅黑" w:hAnsi="微软雅黑"/>
        </w:rPr>
        <w:t>平台会给其他系统提供资讯服务、检索服务的交互接口，需要提供成熟的能力开放平台，可对外部集成进行统一接入管理，支持签名认证，具备防刷机制和黑白名单限制能力。</w:t>
      </w:r>
    </w:p>
    <w:p>
      <w:pPr>
        <w:pStyle w:val="8"/>
        <w:bidi w:val="0"/>
        <w:rPr>
          <w:lang w:val="zh-CN"/>
        </w:rPr>
      </w:pPr>
      <w:r>
        <w:rPr>
          <w:rFonts w:hint="eastAsia"/>
          <w:lang w:val="zh-CN"/>
        </w:rPr>
        <w:t>资讯服务中心</w:t>
      </w:r>
    </w:p>
    <w:p>
      <w:pPr>
        <w:numPr>
          <w:ilvl w:val="0"/>
          <w:numId w:val="30"/>
        </w:numPr>
        <w:bidi w:val="0"/>
        <w:ind w:left="425" w:leftChars="0" w:hanging="425" w:firstLineChars="0"/>
        <w:rPr>
          <w:rFonts w:hint="eastAsia" w:ascii="微软雅黑" w:hAnsi="微软雅黑"/>
        </w:rPr>
      </w:pPr>
      <w:r>
        <w:rPr>
          <w:rFonts w:hint="eastAsia" w:ascii="微软雅黑" w:hAnsi="微软雅黑"/>
        </w:rPr>
        <w:t>支持建立统一的元数据标准，对采集至平台中的资讯进行统一格式清洗、建立编目，方便后续资源检索及按照特性进行对外重组和分发呈现。</w:t>
      </w:r>
    </w:p>
    <w:p>
      <w:pPr>
        <w:numPr>
          <w:ilvl w:val="0"/>
          <w:numId w:val="30"/>
        </w:numPr>
        <w:bidi w:val="0"/>
        <w:ind w:left="425" w:leftChars="0" w:hanging="425" w:firstLineChars="0"/>
        <w:rPr>
          <w:rFonts w:hint="eastAsia" w:ascii="微软雅黑" w:hAnsi="微软雅黑"/>
        </w:rPr>
      </w:pPr>
      <w:r>
        <w:rPr>
          <w:rFonts w:hint="eastAsia" w:ascii="微软雅黑" w:hAnsi="微软雅黑"/>
        </w:rPr>
        <w:t>支持网页采集、数据交换、Webservice、Http报文及RSS等多渠道方式将全校各个网站或平台的公告、新闻及实媒体素材汇聚至平台的资讯栏目中统一管理。</w:t>
      </w:r>
    </w:p>
    <w:p>
      <w:pPr>
        <w:numPr>
          <w:ilvl w:val="0"/>
          <w:numId w:val="30"/>
        </w:numPr>
        <w:bidi w:val="0"/>
        <w:ind w:left="425" w:leftChars="0" w:hanging="425" w:firstLineChars="0"/>
        <w:rPr>
          <w:rFonts w:hint="eastAsia" w:ascii="微软雅黑" w:hAnsi="微软雅黑"/>
        </w:rPr>
      </w:pPr>
      <w:r>
        <w:rPr>
          <w:rFonts w:hint="eastAsia" w:ascii="微软雅黑" w:hAnsi="微软雅黑"/>
        </w:rPr>
        <w:t>支持资讯内容统一格式清洗、内容脱敏和附件资源格式转换，满足信息内容安全和多端浏览。</w:t>
      </w:r>
    </w:p>
    <w:p>
      <w:pPr>
        <w:numPr>
          <w:ilvl w:val="0"/>
          <w:numId w:val="30"/>
        </w:numPr>
        <w:bidi w:val="0"/>
        <w:ind w:left="425" w:leftChars="0" w:hanging="425" w:firstLineChars="0"/>
        <w:rPr>
          <w:rFonts w:hint="eastAsia" w:ascii="微软雅黑" w:hAnsi="微软雅黑"/>
        </w:rPr>
      </w:pPr>
      <w:r>
        <w:rPr>
          <w:rFonts w:hint="eastAsia" w:ascii="微软雅黑" w:hAnsi="微软雅黑"/>
        </w:rPr>
        <w:t>支持与学校门户集成，提供校园头条服务，实现校园网站群资讯整合，师生、校内人员可以通过办事大厅门户即可浏览网站群下各站点栏目的新闻、资讯、通知等；支持角色个性化推送，系统平台根据不同角色人员按照场景化推送相关栏目，实现通过校园门户浏览学校资讯新闻，如校内活动、大事件、新闻等。</w:t>
      </w:r>
    </w:p>
    <w:p>
      <w:pPr>
        <w:numPr>
          <w:ilvl w:val="0"/>
          <w:numId w:val="30"/>
        </w:numPr>
        <w:bidi w:val="0"/>
        <w:ind w:left="425" w:leftChars="0" w:hanging="425" w:firstLineChars="0"/>
        <w:rPr>
          <w:rFonts w:hint="eastAsia" w:ascii="微软雅黑" w:hAnsi="微软雅黑"/>
        </w:rPr>
      </w:pPr>
      <w:r>
        <w:rPr>
          <w:rFonts w:hint="eastAsia" w:ascii="微软雅黑" w:hAnsi="微软雅黑"/>
        </w:rPr>
        <w:t>★支持用户资讯订阅，用户可以通过各终端可查看校园所有站点及栏目信息。个人可根据实际需要在线订阅相关栏目信息，订阅行为支持及时同步至多终端生效；</w:t>
      </w:r>
    </w:p>
    <w:p>
      <w:pPr>
        <w:numPr>
          <w:ilvl w:val="0"/>
          <w:numId w:val="30"/>
        </w:numPr>
        <w:bidi w:val="0"/>
        <w:ind w:left="425" w:leftChars="0" w:hanging="425" w:firstLineChars="0"/>
        <w:rPr>
          <w:rFonts w:hint="eastAsia" w:ascii="微软雅黑" w:hAnsi="微软雅黑"/>
        </w:rPr>
      </w:pPr>
      <w:r>
        <w:rPr>
          <w:rFonts w:hint="eastAsia" w:ascii="微软雅黑" w:hAnsi="微软雅黑"/>
        </w:rPr>
        <w:t>★统一通知公告助手</w:t>
      </w:r>
    </w:p>
    <w:p>
      <w:pPr>
        <w:keepNext w:val="0"/>
        <w:keepLines w:val="0"/>
        <w:pageBreakBefore w:val="0"/>
        <w:widowControl w:val="0"/>
        <w:numPr>
          <w:ilvl w:val="0"/>
          <w:numId w:val="31"/>
        </w:numPr>
        <w:kinsoku/>
        <w:wordWrap/>
        <w:overflowPunct/>
        <w:topLinePunct w:val="0"/>
        <w:autoSpaceDE/>
        <w:autoSpaceDN/>
        <w:bidi w:val="0"/>
        <w:adjustRightInd/>
        <w:snapToGrid w:val="0"/>
        <w:ind w:left="0" w:leftChars="0" w:firstLine="425" w:firstLineChars="0"/>
        <w:textAlignment w:val="auto"/>
        <w:rPr>
          <w:rFonts w:hint="eastAsia" w:ascii="微软雅黑" w:hAnsi="微软雅黑"/>
        </w:rPr>
      </w:pPr>
      <w:r>
        <w:rPr>
          <w:rFonts w:hint="eastAsia" w:ascii="微软雅黑" w:hAnsi="微软雅黑"/>
        </w:rPr>
        <w:t>PC和移动端都可以编发和管理公告，支持公告分类管理，如全校公告、教师公告、学生公告等等。</w:t>
      </w:r>
    </w:p>
    <w:p>
      <w:pPr>
        <w:keepNext w:val="0"/>
        <w:keepLines w:val="0"/>
        <w:pageBreakBefore w:val="0"/>
        <w:widowControl w:val="0"/>
        <w:numPr>
          <w:ilvl w:val="0"/>
          <w:numId w:val="31"/>
        </w:numPr>
        <w:kinsoku/>
        <w:wordWrap/>
        <w:overflowPunct/>
        <w:topLinePunct w:val="0"/>
        <w:autoSpaceDE/>
        <w:autoSpaceDN/>
        <w:bidi w:val="0"/>
        <w:adjustRightInd/>
        <w:snapToGrid w:val="0"/>
        <w:ind w:left="0" w:leftChars="0" w:firstLine="425" w:firstLineChars="0"/>
        <w:textAlignment w:val="auto"/>
        <w:rPr>
          <w:rFonts w:hint="eastAsia" w:ascii="微软雅黑" w:hAnsi="微软雅黑"/>
        </w:rPr>
      </w:pPr>
      <w:r>
        <w:rPr>
          <w:rFonts w:hint="eastAsia" w:ascii="微软雅黑" w:hAnsi="微软雅黑"/>
        </w:rPr>
        <w:t>提供已读未读区分，通知公告阅读后字体变为灰色，与未阅读的公告形成对比。</w:t>
      </w:r>
    </w:p>
    <w:p>
      <w:pPr>
        <w:keepNext w:val="0"/>
        <w:keepLines w:val="0"/>
        <w:pageBreakBefore w:val="0"/>
        <w:widowControl w:val="0"/>
        <w:numPr>
          <w:ilvl w:val="0"/>
          <w:numId w:val="31"/>
        </w:numPr>
        <w:kinsoku/>
        <w:wordWrap/>
        <w:overflowPunct/>
        <w:topLinePunct w:val="0"/>
        <w:autoSpaceDE/>
        <w:autoSpaceDN/>
        <w:bidi w:val="0"/>
        <w:adjustRightInd/>
        <w:snapToGrid w:val="0"/>
        <w:ind w:left="0" w:leftChars="0" w:firstLine="425" w:firstLineChars="0"/>
        <w:textAlignment w:val="auto"/>
        <w:rPr>
          <w:rFonts w:hint="eastAsia" w:ascii="微软雅黑" w:hAnsi="微软雅黑"/>
        </w:rPr>
      </w:pPr>
      <w:r>
        <w:rPr>
          <w:rFonts w:hint="eastAsia" w:ascii="微软雅黑" w:hAnsi="微软雅黑"/>
        </w:rPr>
        <w:t>提供附件预览与下载，通知公告内若包含附件，附件标题后会显示预览、下载按钮，支持在线预览与文档下载。</w:t>
      </w:r>
    </w:p>
    <w:p>
      <w:pPr>
        <w:keepNext w:val="0"/>
        <w:keepLines w:val="0"/>
        <w:pageBreakBefore w:val="0"/>
        <w:widowControl w:val="0"/>
        <w:numPr>
          <w:ilvl w:val="0"/>
          <w:numId w:val="31"/>
        </w:numPr>
        <w:kinsoku/>
        <w:wordWrap/>
        <w:overflowPunct/>
        <w:topLinePunct w:val="0"/>
        <w:autoSpaceDE/>
        <w:autoSpaceDN/>
        <w:bidi w:val="0"/>
        <w:adjustRightInd/>
        <w:snapToGrid w:val="0"/>
        <w:ind w:left="0" w:leftChars="0" w:firstLine="425" w:firstLineChars="0"/>
        <w:textAlignment w:val="auto"/>
        <w:rPr>
          <w:rFonts w:hint="eastAsia" w:ascii="微软雅黑" w:hAnsi="微软雅黑"/>
        </w:rPr>
      </w:pPr>
      <w:r>
        <w:rPr>
          <w:rFonts w:hint="eastAsia" w:ascii="微软雅黑" w:hAnsi="微软雅黑"/>
        </w:rPr>
        <w:t>提供通知反馈统计，与消息中心对接，向通知公告的定向人员发布消息提醒，及时浏览通知公告。后台可查看定向发布人员已读未读的情况；</w:t>
      </w:r>
    </w:p>
    <w:p>
      <w:pPr>
        <w:keepNext w:val="0"/>
        <w:keepLines w:val="0"/>
        <w:pageBreakBefore w:val="0"/>
        <w:widowControl w:val="0"/>
        <w:numPr>
          <w:ilvl w:val="0"/>
          <w:numId w:val="31"/>
        </w:numPr>
        <w:kinsoku/>
        <w:wordWrap/>
        <w:overflowPunct/>
        <w:topLinePunct w:val="0"/>
        <w:autoSpaceDE/>
        <w:autoSpaceDN/>
        <w:bidi w:val="0"/>
        <w:adjustRightInd/>
        <w:snapToGrid w:val="0"/>
        <w:ind w:left="0" w:leftChars="0" w:firstLine="425" w:firstLineChars="0"/>
        <w:textAlignment w:val="auto"/>
        <w:rPr>
          <w:rFonts w:hint="eastAsia" w:ascii="微软雅黑" w:hAnsi="微软雅黑"/>
        </w:rPr>
      </w:pPr>
      <w:r>
        <w:rPr>
          <w:rFonts w:hint="eastAsia" w:ascii="微软雅黑" w:hAnsi="微软雅黑"/>
        </w:rPr>
        <w:t>支持通知运营统计，可以按天、按周、按月、按年查看通知被使用情况，推动通知公告的迭代完善。</w:t>
      </w:r>
    </w:p>
    <w:p>
      <w:pPr>
        <w:pStyle w:val="8"/>
        <w:bidi w:val="0"/>
        <w:rPr>
          <w:lang w:val="zh-CN"/>
        </w:rPr>
      </w:pPr>
      <w:r>
        <w:rPr>
          <w:rFonts w:hint="eastAsia"/>
          <w:lang w:val="zh-CN"/>
        </w:rPr>
        <w:t>统一检索中心</w:t>
      </w:r>
    </w:p>
    <w:p>
      <w:pPr>
        <w:numPr>
          <w:ilvl w:val="0"/>
          <w:numId w:val="32"/>
        </w:numPr>
        <w:bidi w:val="0"/>
        <w:ind w:left="425" w:leftChars="0" w:hanging="425" w:firstLineChars="0"/>
        <w:rPr>
          <w:rFonts w:hint="eastAsia" w:ascii="微软雅黑" w:hAnsi="微软雅黑"/>
        </w:rPr>
      </w:pPr>
      <w:r>
        <w:rPr>
          <w:rFonts w:hint="eastAsia" w:ascii="微软雅黑" w:hAnsi="微软雅黑"/>
        </w:rPr>
        <w:t xml:space="preserve">平台须建立统一索引数据模型，提供统一的API接口，支持与第三方对接，为数字化校园所有的业务数据建立统一的数据索引，包括资讯、应用、部门黄页、部门主页等。 </w:t>
      </w:r>
    </w:p>
    <w:p>
      <w:pPr>
        <w:numPr>
          <w:ilvl w:val="0"/>
          <w:numId w:val="32"/>
        </w:numPr>
        <w:bidi w:val="0"/>
        <w:ind w:left="425" w:leftChars="0" w:hanging="425" w:firstLineChars="0"/>
        <w:rPr>
          <w:rFonts w:hint="eastAsia" w:ascii="微软雅黑" w:hAnsi="微软雅黑"/>
        </w:rPr>
      </w:pPr>
      <w:r>
        <w:rPr>
          <w:rFonts w:hint="eastAsia" w:ascii="微软雅黑" w:hAnsi="微软雅黑"/>
        </w:rPr>
        <w:t>支持对统一建设服务的运营管理，后台支持全量数据查询，支持索引重建和业务分类权重设置。</w:t>
      </w:r>
    </w:p>
    <w:p>
      <w:pPr>
        <w:pStyle w:val="8"/>
        <w:bidi w:val="0"/>
        <w:rPr>
          <w:lang w:val="zh-CN"/>
        </w:rPr>
      </w:pPr>
      <w:r>
        <w:rPr>
          <w:rFonts w:hint="eastAsia"/>
          <w:lang w:val="zh-CN"/>
        </w:rPr>
        <w:t>统一访问流量网关</w:t>
      </w:r>
    </w:p>
    <w:p>
      <w:pPr>
        <w:bidi w:val="0"/>
        <w:rPr>
          <w:rFonts w:hint="eastAsia" w:ascii="微软雅黑" w:hAnsi="微软雅黑"/>
        </w:rPr>
      </w:pPr>
      <w:r>
        <w:rPr>
          <w:rFonts w:hint="eastAsia" w:ascii="微软雅黑" w:hAnsi="微软雅黑"/>
        </w:rPr>
        <w:t>提供校级别统一访问网关服务，支持配置访问策略，授权角色在指定条件下受限访问资源。支持设置教师、学生等角色仅允许在校内访问部分网站，解决重保期间，可以对网站群系统进行受时间限制或内网限制访问。</w:t>
      </w:r>
    </w:p>
    <w:p>
      <w:pPr>
        <w:pStyle w:val="9"/>
        <w:bidi w:val="0"/>
        <w:rPr>
          <w:lang w:val="zh-CN"/>
        </w:rPr>
      </w:pPr>
      <w:r>
        <w:rPr>
          <w:rFonts w:hint="eastAsia"/>
          <w:lang w:val="zh-CN"/>
        </w:rPr>
        <w:t>统一访问鉴权</w:t>
      </w:r>
    </w:p>
    <w:p>
      <w:pPr>
        <w:numPr>
          <w:ilvl w:val="0"/>
          <w:numId w:val="33"/>
        </w:numPr>
        <w:bidi w:val="0"/>
        <w:ind w:left="425" w:leftChars="0" w:hanging="425" w:firstLineChars="0"/>
        <w:rPr>
          <w:rFonts w:hint="eastAsia" w:ascii="微软雅黑" w:hAnsi="微软雅黑"/>
        </w:rPr>
      </w:pPr>
      <w:r>
        <w:rPr>
          <w:rFonts w:hint="eastAsia" w:ascii="微软雅黑" w:hAnsi="微软雅黑"/>
        </w:rPr>
        <w:t>网关实时鉴权服务，用户在访问服务时，支持对访问人员先经过统一访问鉴权网关，根据访问鉴权策略进行判断，实现特定人员在特定时间对特定网站的允许访问或禁止访问。</w:t>
      </w:r>
    </w:p>
    <w:p>
      <w:pPr>
        <w:numPr>
          <w:ilvl w:val="0"/>
          <w:numId w:val="33"/>
        </w:numPr>
        <w:bidi w:val="0"/>
        <w:ind w:left="425" w:leftChars="0" w:hanging="425" w:firstLineChars="0"/>
        <w:rPr>
          <w:rFonts w:hint="eastAsia" w:ascii="微软雅黑" w:hAnsi="微软雅黑"/>
        </w:rPr>
      </w:pPr>
      <w:r>
        <w:rPr>
          <w:rFonts w:hint="eastAsia" w:ascii="微软雅黑" w:hAnsi="微软雅黑"/>
        </w:rPr>
        <w:t>访问对象控制，支持对服务访问对象身份鉴权，用户只允许访问权限内的网站与服务。</w:t>
      </w:r>
    </w:p>
    <w:p>
      <w:pPr>
        <w:numPr>
          <w:ilvl w:val="0"/>
          <w:numId w:val="33"/>
        </w:numPr>
        <w:bidi w:val="0"/>
        <w:ind w:left="425" w:leftChars="0" w:hanging="425" w:firstLineChars="0"/>
        <w:rPr>
          <w:rFonts w:hint="eastAsia" w:ascii="微软雅黑" w:hAnsi="微软雅黑"/>
        </w:rPr>
      </w:pPr>
      <w:r>
        <w:rPr>
          <w:rFonts w:hint="eastAsia" w:ascii="微软雅黑" w:hAnsi="微软雅黑"/>
        </w:rPr>
        <w:t>访问时间段控制，支持对服务时间段进行判断鉴权，控制用户允许访问可访问的资源与服务，支持重保期间控制或关闭外网访问。</w:t>
      </w:r>
    </w:p>
    <w:p>
      <w:pPr>
        <w:numPr>
          <w:ilvl w:val="0"/>
          <w:numId w:val="33"/>
        </w:numPr>
        <w:bidi w:val="0"/>
        <w:ind w:left="425" w:leftChars="0" w:hanging="425" w:firstLineChars="0"/>
        <w:rPr>
          <w:rFonts w:hint="eastAsia" w:ascii="微软雅黑" w:hAnsi="微软雅黑"/>
        </w:rPr>
      </w:pPr>
      <w:r>
        <w:rPr>
          <w:rFonts w:hint="eastAsia" w:ascii="微软雅黑" w:hAnsi="微软雅黑"/>
        </w:rPr>
        <w:t>访问渠道控制，支持对服务访问终端、浏览器的判断，用户只能使用学校规定终端与浏览器访问网站，减少不安全渠道引起的系统网络风险</w:t>
      </w:r>
    </w:p>
    <w:p>
      <w:pPr>
        <w:numPr>
          <w:ilvl w:val="0"/>
          <w:numId w:val="33"/>
        </w:numPr>
        <w:bidi w:val="0"/>
        <w:ind w:left="425" w:leftChars="0" w:hanging="425" w:firstLineChars="0"/>
        <w:rPr>
          <w:rFonts w:hint="eastAsia" w:ascii="微软雅黑" w:hAnsi="微软雅黑"/>
        </w:rPr>
      </w:pPr>
      <w:r>
        <w:rPr>
          <w:rFonts w:hint="eastAsia" w:ascii="微软雅黑" w:hAnsi="微软雅黑"/>
        </w:rPr>
        <w:t>服务访问控制，学校服务被访问时，支持根据访问条件自动判断，不满足调则系统自动拒绝访问请求。可加强对学校通知公告网站的严密防护，防止学校内部信息外泄。</w:t>
      </w:r>
    </w:p>
    <w:p>
      <w:pPr>
        <w:pStyle w:val="9"/>
        <w:bidi w:val="0"/>
        <w:rPr>
          <w:lang w:val="zh-CN"/>
        </w:rPr>
      </w:pPr>
      <w:r>
        <w:rPr>
          <w:rFonts w:hint="eastAsia"/>
          <w:lang w:val="zh-CN"/>
        </w:rPr>
        <w:t>流量监控治理</w:t>
      </w:r>
    </w:p>
    <w:p>
      <w:pPr>
        <w:numPr>
          <w:ilvl w:val="0"/>
          <w:numId w:val="34"/>
        </w:numPr>
        <w:bidi w:val="0"/>
        <w:ind w:left="425" w:leftChars="0" w:hanging="425" w:firstLineChars="0"/>
        <w:rPr>
          <w:rFonts w:hint="eastAsia" w:ascii="微软雅黑" w:hAnsi="微软雅黑"/>
        </w:rPr>
      </w:pPr>
      <w:r>
        <w:rPr>
          <w:rFonts w:hint="eastAsia" w:ascii="微软雅黑" w:hAnsi="微软雅黑"/>
        </w:rPr>
        <w:t>流量实时监控，提供实时、可视化的网关运行监控，包括各个网站的访问数量、今日访问总量以及网站访问异常情况统计等各类统计数据。</w:t>
      </w:r>
    </w:p>
    <w:p>
      <w:pPr>
        <w:numPr>
          <w:ilvl w:val="0"/>
          <w:numId w:val="34"/>
        </w:numPr>
        <w:bidi w:val="0"/>
        <w:ind w:left="425" w:leftChars="0" w:hanging="425" w:firstLineChars="0"/>
        <w:rPr>
          <w:rFonts w:hint="eastAsia" w:ascii="微软雅黑" w:hAnsi="微软雅黑"/>
        </w:rPr>
      </w:pPr>
      <w:r>
        <w:rPr>
          <w:rFonts w:hint="eastAsia" w:ascii="微软雅黑" w:hAnsi="微软雅黑"/>
        </w:rPr>
        <w:t>流量分析，通过历史访问总量、访问占比分布、各个服务访问次数、高低峰时间段等维度以饼图、柱图或线图等方式进行分析与结果展示，让管理部门快速了解学校网站群的访问情况，为学校网络结构优化与信息化建设提供强大助力。</w:t>
      </w:r>
    </w:p>
    <w:p>
      <w:pPr>
        <w:numPr>
          <w:ilvl w:val="0"/>
          <w:numId w:val="34"/>
        </w:numPr>
        <w:bidi w:val="0"/>
        <w:ind w:left="425" w:leftChars="0" w:hanging="425" w:firstLineChars="0"/>
        <w:rPr>
          <w:rFonts w:hint="eastAsia" w:ascii="微软雅黑" w:hAnsi="微软雅黑"/>
        </w:rPr>
      </w:pPr>
      <w:r>
        <w:rPr>
          <w:rFonts w:hint="eastAsia" w:ascii="微软雅黑" w:hAnsi="微软雅黑"/>
        </w:rPr>
        <w:t>慢性能分析，支持对于任意网站群或服务访问数据详情查看，包括对各个服务的访问数量、访问对象及访问时间进行查看，实现对单个服务访问慢、反应速度慢的问题分析处理提供可靠的数据支持。</w:t>
      </w:r>
    </w:p>
    <w:p>
      <w:pPr>
        <w:numPr>
          <w:ilvl w:val="0"/>
          <w:numId w:val="34"/>
        </w:numPr>
        <w:bidi w:val="0"/>
        <w:ind w:left="425" w:leftChars="0" w:hanging="425" w:firstLineChars="0"/>
        <w:rPr>
          <w:rFonts w:hint="eastAsia" w:ascii="微软雅黑" w:hAnsi="微软雅黑"/>
        </w:rPr>
      </w:pPr>
      <w:r>
        <w:rPr>
          <w:rFonts w:hint="eastAsia" w:ascii="微软雅黑" w:hAnsi="微软雅黑"/>
        </w:rPr>
        <w:t>恶意攻击预警，实时监控用户访问状态和服务访问状况，对监测到的恶意攻击或异常访问情况进行及时系统预警；支持对接消息中心，实现系统预警通过短信、微信、邮件、钉钉、welink、企业微信等方式的预警消息提醒。</w:t>
      </w:r>
    </w:p>
    <w:p>
      <w:pPr>
        <w:numPr>
          <w:ilvl w:val="0"/>
          <w:numId w:val="34"/>
        </w:numPr>
        <w:bidi w:val="0"/>
        <w:ind w:left="425" w:leftChars="0" w:hanging="425" w:firstLineChars="0"/>
        <w:rPr>
          <w:rFonts w:hint="eastAsia" w:ascii="微软雅黑" w:hAnsi="微软雅黑"/>
        </w:rPr>
      </w:pPr>
      <w:r>
        <w:rPr>
          <w:rFonts w:hint="eastAsia" w:ascii="微软雅黑" w:hAnsi="微软雅黑"/>
        </w:rPr>
        <w:t>隔离防护，支持一键隔离恶意访问用户或IP地址，进一步保障学校网站群的安全访问。</w:t>
      </w:r>
    </w:p>
    <w:p>
      <w:pPr>
        <w:pStyle w:val="9"/>
        <w:bidi w:val="0"/>
        <w:rPr>
          <w:lang w:val="zh-CN"/>
        </w:rPr>
      </w:pPr>
      <w:r>
        <w:rPr>
          <w:rFonts w:hint="eastAsia"/>
          <w:lang w:val="zh-CN"/>
        </w:rPr>
        <w:t>网关系统管理</w:t>
      </w:r>
    </w:p>
    <w:p>
      <w:pPr>
        <w:numPr>
          <w:ilvl w:val="0"/>
          <w:numId w:val="35"/>
        </w:numPr>
        <w:bidi w:val="0"/>
        <w:ind w:left="425" w:leftChars="0" w:hanging="425" w:firstLineChars="0"/>
        <w:rPr>
          <w:rFonts w:hint="eastAsia" w:ascii="微软雅黑" w:hAnsi="微软雅黑"/>
        </w:rPr>
      </w:pPr>
      <w:r>
        <w:rPr>
          <w:rFonts w:hint="eastAsia" w:ascii="微软雅黑" w:hAnsi="微软雅黑"/>
        </w:rPr>
        <w:t>服务地址采集与维护，支持通过手动或批量导入等多种方式采集学校各个网站、平台或应用服务的域名以及对应IP地址段。支持服务地址进行自定义分组管理。统一管理学校所有的服务的网络信息。</w:t>
      </w:r>
    </w:p>
    <w:p>
      <w:pPr>
        <w:numPr>
          <w:ilvl w:val="0"/>
          <w:numId w:val="35"/>
        </w:numPr>
        <w:bidi w:val="0"/>
        <w:ind w:left="425" w:leftChars="0" w:hanging="425" w:firstLineChars="0"/>
        <w:rPr>
          <w:rFonts w:hint="eastAsia" w:ascii="微软雅黑" w:hAnsi="微软雅黑"/>
        </w:rPr>
      </w:pPr>
      <w:r>
        <w:rPr>
          <w:rFonts w:hint="eastAsia" w:ascii="微软雅黑" w:hAnsi="微软雅黑"/>
        </w:rPr>
        <w:t>访问对象维护，支持同步学校人员管理系统数据或通过手动或批量导入等多种方式获取学校人员数据，支持人员进行按访问角色自由分组，统一管理学校服务访问对象。</w:t>
      </w:r>
    </w:p>
    <w:p>
      <w:pPr>
        <w:numPr>
          <w:ilvl w:val="0"/>
          <w:numId w:val="35"/>
        </w:numPr>
        <w:bidi w:val="0"/>
        <w:ind w:left="425" w:leftChars="0" w:hanging="425" w:firstLineChars="0"/>
        <w:rPr>
          <w:rFonts w:hint="eastAsia" w:ascii="微软雅黑" w:hAnsi="微软雅黑"/>
        </w:rPr>
      </w:pPr>
      <w:r>
        <w:rPr>
          <w:rFonts w:hint="eastAsia" w:ascii="微软雅黑" w:hAnsi="微软雅黑"/>
        </w:rPr>
        <w:t>访问条件维护，支持管理员对学校服务允许或禁用访问的时间、终端、浏览器、访问IP等访问条件的自定义配置。</w:t>
      </w:r>
    </w:p>
    <w:p>
      <w:pPr>
        <w:numPr>
          <w:ilvl w:val="0"/>
          <w:numId w:val="35"/>
        </w:numPr>
        <w:bidi w:val="0"/>
        <w:ind w:left="425" w:leftChars="0" w:hanging="425" w:firstLineChars="0"/>
        <w:rPr>
          <w:rFonts w:hint="eastAsia" w:ascii="微软雅黑" w:hAnsi="微软雅黑"/>
        </w:rPr>
      </w:pPr>
      <w:r>
        <w:rPr>
          <w:rFonts w:hint="eastAsia" w:ascii="微软雅黑" w:hAnsi="微软雅黑"/>
        </w:rPr>
        <w:t>鉴权策略配置，支持管理员通过，支持管理员自定义网关鉴权策略配置。支持对网站、平台或应用服务的IP地址段、访问用户、访问时间、访问浏览器、访问状态等多个维度进行综合访问策略配置。支持一键启停。</w:t>
      </w:r>
    </w:p>
    <w:p>
      <w:pPr>
        <w:pStyle w:val="7"/>
        <w:bidi w:val="0"/>
      </w:pPr>
      <w:r>
        <w:rPr>
          <w:rFonts w:hint="eastAsia"/>
        </w:rPr>
        <w:t>网站建设管理</w:t>
      </w:r>
    </w:p>
    <w:p>
      <w:pPr>
        <w:pStyle w:val="8"/>
        <w:bidi w:val="0"/>
        <w:rPr>
          <w:lang w:val="zh-CN"/>
        </w:rPr>
      </w:pPr>
      <w:r>
        <w:rPr>
          <w:rFonts w:hint="eastAsia"/>
          <w:lang w:val="zh-CN"/>
        </w:rPr>
        <w:t>站点管理</w:t>
      </w:r>
    </w:p>
    <w:p>
      <w:pPr>
        <w:numPr>
          <w:ilvl w:val="0"/>
          <w:numId w:val="36"/>
        </w:numPr>
        <w:bidi w:val="0"/>
        <w:ind w:left="425" w:leftChars="0" w:hanging="425" w:firstLineChars="0"/>
        <w:rPr>
          <w:rFonts w:hint="eastAsia" w:ascii="微软雅黑" w:hAnsi="微软雅黑"/>
        </w:rPr>
      </w:pPr>
      <w:r>
        <w:rPr>
          <w:rFonts w:hint="eastAsia" w:ascii="微软雅黑" w:hAnsi="微软雅黑"/>
        </w:rPr>
        <w:t>提供符合高校特征的垂直管理模式，上级站点可以创建、授权、管理下级站点，下级站点可以进一步管理其子站点；子站点支持在上级站点下以虚拟目录的形式发布，也可以支持独立域名或二级域名。</w:t>
      </w:r>
    </w:p>
    <w:p>
      <w:pPr>
        <w:numPr>
          <w:ilvl w:val="0"/>
          <w:numId w:val="36"/>
        </w:numPr>
        <w:bidi w:val="0"/>
        <w:ind w:left="425" w:leftChars="0" w:hanging="425" w:firstLineChars="0"/>
        <w:rPr>
          <w:rFonts w:hint="eastAsia" w:ascii="微软雅黑" w:hAnsi="微软雅黑"/>
        </w:rPr>
      </w:pPr>
      <w:r>
        <w:rPr>
          <w:rFonts w:hint="eastAsia" w:ascii="微软雅黑" w:hAnsi="微软雅黑"/>
        </w:rPr>
        <w:t>支持对电脑、手持移动终端等多类型网站的管理。</w:t>
      </w:r>
    </w:p>
    <w:p>
      <w:pPr>
        <w:numPr>
          <w:ilvl w:val="0"/>
          <w:numId w:val="36"/>
        </w:numPr>
        <w:bidi w:val="0"/>
        <w:ind w:left="425" w:leftChars="0" w:hanging="425" w:firstLineChars="0"/>
        <w:rPr>
          <w:rFonts w:hint="eastAsia" w:ascii="微软雅黑" w:hAnsi="微软雅黑"/>
        </w:rPr>
      </w:pPr>
      <w:r>
        <w:rPr>
          <w:rFonts w:hint="eastAsia" w:ascii="微软雅黑" w:hAnsi="微软雅黑"/>
        </w:rPr>
        <w:t>站点的创建层次不受限制，个数不受限制，可以为每个站点指定不同的管理员，让不同的人员负责管理、发布不同的站点。</w:t>
      </w:r>
    </w:p>
    <w:p>
      <w:pPr>
        <w:numPr>
          <w:ilvl w:val="0"/>
          <w:numId w:val="36"/>
        </w:numPr>
        <w:bidi w:val="0"/>
        <w:ind w:left="425" w:leftChars="0" w:hanging="425" w:firstLineChars="0"/>
        <w:rPr>
          <w:rFonts w:hint="eastAsia" w:ascii="微软雅黑" w:hAnsi="微软雅黑"/>
        </w:rPr>
      </w:pPr>
      <w:r>
        <w:rPr>
          <w:rFonts w:hint="eastAsia" w:ascii="微软雅黑" w:hAnsi="微软雅黑"/>
        </w:rPr>
        <w:t>支持权限的逐级授权，上级站点可以创建、授权、管理下级站点，下级站点可创建子网站、向子网站授权，授权范围包括子站的数量、空间、功能模块等。</w:t>
      </w:r>
    </w:p>
    <w:p>
      <w:pPr>
        <w:numPr>
          <w:ilvl w:val="0"/>
          <w:numId w:val="36"/>
        </w:numPr>
        <w:bidi w:val="0"/>
        <w:ind w:left="425" w:leftChars="0" w:hanging="425" w:firstLineChars="0"/>
        <w:rPr>
          <w:rFonts w:hint="eastAsia" w:ascii="微软雅黑" w:hAnsi="微软雅黑"/>
        </w:rPr>
      </w:pPr>
      <w:r>
        <w:rPr>
          <w:rFonts w:hint="eastAsia" w:ascii="微软雅黑" w:hAnsi="微软雅黑"/>
        </w:rPr>
        <w:t>提供多级流程库管理功能，可针对不同站点定制不同形式的审核流程。</w:t>
      </w:r>
    </w:p>
    <w:p>
      <w:pPr>
        <w:numPr>
          <w:ilvl w:val="0"/>
          <w:numId w:val="36"/>
        </w:numPr>
        <w:bidi w:val="0"/>
        <w:ind w:left="425" w:leftChars="0" w:hanging="425" w:firstLineChars="0"/>
        <w:rPr>
          <w:rFonts w:hint="eastAsia" w:ascii="微软雅黑" w:hAnsi="微软雅黑"/>
        </w:rPr>
      </w:pPr>
      <w:r>
        <w:rPr>
          <w:rFonts w:hint="eastAsia" w:ascii="微软雅黑" w:hAnsi="微软雅黑"/>
        </w:rPr>
        <w:t>支持站点导入导出，可选择整体导出或只导出站点的栏目模板结构，站点包导入后，无需再进行绑定、定位等相关配置工作。</w:t>
      </w:r>
    </w:p>
    <w:p>
      <w:pPr>
        <w:numPr>
          <w:ilvl w:val="0"/>
          <w:numId w:val="36"/>
        </w:numPr>
        <w:bidi w:val="0"/>
        <w:ind w:left="425" w:leftChars="0" w:hanging="425" w:firstLineChars="0"/>
        <w:rPr>
          <w:rFonts w:hint="eastAsia" w:ascii="微软雅黑" w:hAnsi="微软雅黑"/>
        </w:rPr>
      </w:pPr>
      <w:r>
        <w:rPr>
          <w:rFonts w:hint="eastAsia" w:ascii="微软雅黑" w:hAnsi="微软雅黑"/>
        </w:rPr>
        <w:t>提供通用展示库，并提供主流的、具备代表性的展示组件注册到系统中，方便站群下每个站点使用。</w:t>
      </w:r>
    </w:p>
    <w:p>
      <w:pPr>
        <w:numPr>
          <w:ilvl w:val="0"/>
          <w:numId w:val="36"/>
        </w:numPr>
        <w:bidi w:val="0"/>
        <w:ind w:left="425" w:leftChars="0" w:hanging="425" w:firstLineChars="0"/>
        <w:rPr>
          <w:rFonts w:hint="eastAsia" w:ascii="微软雅黑" w:hAnsi="微软雅黑"/>
        </w:rPr>
      </w:pPr>
      <w:r>
        <w:rPr>
          <w:rFonts w:hint="eastAsia" w:ascii="微软雅黑" w:hAnsi="微软雅黑"/>
        </w:rPr>
        <w:t>提供多终端模板包，开启后可实现模板一键多终端适配效果。</w:t>
      </w:r>
    </w:p>
    <w:p>
      <w:pPr>
        <w:numPr>
          <w:ilvl w:val="0"/>
          <w:numId w:val="36"/>
        </w:numPr>
        <w:bidi w:val="0"/>
        <w:ind w:left="425" w:leftChars="0" w:hanging="425" w:firstLineChars="0"/>
        <w:rPr>
          <w:rFonts w:hint="eastAsia" w:ascii="微软雅黑" w:hAnsi="微软雅黑"/>
        </w:rPr>
      </w:pPr>
      <w:r>
        <w:rPr>
          <w:rFonts w:hint="eastAsia" w:ascii="微软雅黑" w:hAnsi="微软雅黑"/>
        </w:rPr>
        <w:t>支持字典管理，可配置系统全局的浏览组、关键字、热链、敏感词、文章分类、文件夹类型、文章类型和选项管理的属性。</w:t>
      </w:r>
    </w:p>
    <w:p>
      <w:pPr>
        <w:numPr>
          <w:ilvl w:val="0"/>
          <w:numId w:val="36"/>
        </w:numPr>
        <w:bidi w:val="0"/>
        <w:ind w:left="425" w:leftChars="0" w:hanging="425" w:firstLineChars="0"/>
        <w:rPr>
          <w:rFonts w:hint="eastAsia" w:ascii="微软雅黑" w:hAnsi="微软雅黑"/>
        </w:rPr>
      </w:pPr>
      <w:r>
        <w:rPr>
          <w:rFonts w:hint="eastAsia" w:ascii="微软雅黑" w:hAnsi="微软雅黑"/>
        </w:rPr>
        <w:t>网站灰度显示，支持特殊时期将网站切换成灰度显示。</w:t>
      </w:r>
    </w:p>
    <w:p>
      <w:pPr>
        <w:numPr>
          <w:ilvl w:val="0"/>
          <w:numId w:val="36"/>
        </w:numPr>
        <w:bidi w:val="0"/>
        <w:ind w:left="425" w:leftChars="0" w:hanging="425" w:firstLineChars="0"/>
        <w:rPr>
          <w:rFonts w:hint="eastAsia" w:ascii="微软雅黑" w:hAnsi="微软雅黑"/>
        </w:rPr>
      </w:pPr>
      <w:r>
        <w:rPr>
          <w:rFonts w:hint="eastAsia" w:ascii="微软雅黑" w:hAnsi="微软雅黑"/>
        </w:rPr>
        <w:t>可以提供网站批量发布，支持多种发布方式(完全发布、快速发布)。网站完美支持https以及ipv6发布。</w:t>
      </w:r>
    </w:p>
    <w:p>
      <w:pPr>
        <w:pStyle w:val="8"/>
        <w:bidi w:val="0"/>
        <w:rPr>
          <w:lang w:val="zh-CN"/>
        </w:rPr>
      </w:pPr>
      <w:r>
        <w:rPr>
          <w:rFonts w:hint="eastAsia"/>
          <w:lang w:val="zh-CN"/>
        </w:rPr>
        <w:t>栏目管理</w:t>
      </w:r>
    </w:p>
    <w:p>
      <w:pPr>
        <w:numPr>
          <w:ilvl w:val="0"/>
          <w:numId w:val="37"/>
        </w:numPr>
        <w:bidi w:val="0"/>
        <w:ind w:left="425" w:leftChars="0" w:hanging="425" w:firstLineChars="0"/>
        <w:rPr>
          <w:rFonts w:hint="eastAsia" w:ascii="微软雅黑" w:hAnsi="微软雅黑"/>
        </w:rPr>
      </w:pPr>
      <w:r>
        <w:rPr>
          <w:rFonts w:hint="eastAsia" w:ascii="微软雅黑" w:hAnsi="微软雅黑"/>
        </w:rPr>
        <w:t>支持栏目管理，可对栏目进行增加、删除、修改、复制、排序等操作，可快速新建栏目，可通过Excel文件导入的方式快速导入栏目，并自动为每个栏目创建文章源。支持子栏目的创建。</w:t>
      </w:r>
    </w:p>
    <w:p>
      <w:pPr>
        <w:numPr>
          <w:ilvl w:val="0"/>
          <w:numId w:val="37"/>
        </w:numPr>
        <w:bidi w:val="0"/>
        <w:ind w:left="425" w:leftChars="0" w:hanging="425" w:firstLineChars="0"/>
        <w:rPr>
          <w:rFonts w:hint="eastAsia" w:ascii="微软雅黑" w:hAnsi="微软雅黑"/>
        </w:rPr>
      </w:pPr>
      <w:r>
        <w:rPr>
          <w:rFonts w:hint="eastAsia" w:ascii="微软雅黑" w:hAnsi="微软雅黑"/>
        </w:rPr>
        <w:t>支持栏目访问控制，可根据角色、IP访问等进行浏览权限的控制，访问控制可被下级栏目继承。</w:t>
      </w:r>
    </w:p>
    <w:p>
      <w:pPr>
        <w:numPr>
          <w:ilvl w:val="0"/>
          <w:numId w:val="37"/>
        </w:numPr>
        <w:bidi w:val="0"/>
        <w:ind w:left="425" w:leftChars="0" w:hanging="425" w:firstLineChars="0"/>
        <w:rPr>
          <w:rFonts w:hint="eastAsia" w:ascii="微软雅黑" w:hAnsi="微软雅黑"/>
        </w:rPr>
      </w:pPr>
      <w:r>
        <w:rPr>
          <w:rFonts w:hint="eastAsia" w:ascii="微软雅黑" w:hAnsi="微软雅黑"/>
        </w:rPr>
        <w:t>可以自由设置栏目下文章的来源。可以为文章来源设置筛选条件，筛选条件包括发布时间、发布人、关键字、作者、简介、分类等，并可以设置多个筛选条件进行组合式筛选。</w:t>
      </w:r>
    </w:p>
    <w:p>
      <w:pPr>
        <w:numPr>
          <w:ilvl w:val="0"/>
          <w:numId w:val="37"/>
        </w:numPr>
        <w:bidi w:val="0"/>
        <w:ind w:left="425" w:leftChars="0" w:hanging="425" w:firstLineChars="0"/>
        <w:rPr>
          <w:rFonts w:hint="eastAsia" w:ascii="微软雅黑" w:hAnsi="微软雅黑"/>
        </w:rPr>
      </w:pPr>
      <w:r>
        <w:rPr>
          <w:rFonts w:hint="eastAsia" w:ascii="微软雅黑" w:hAnsi="微软雅黑"/>
        </w:rPr>
        <w:t>支持栏目列表显示个性化配置，提供标题、图片、图集、视频、资源等列表显示方式切换，支持对行列布局、标题格式、时间格式等进行个性化配置。</w:t>
      </w:r>
    </w:p>
    <w:p>
      <w:pPr>
        <w:numPr>
          <w:ilvl w:val="0"/>
          <w:numId w:val="37"/>
        </w:numPr>
        <w:bidi w:val="0"/>
        <w:ind w:left="425" w:leftChars="0" w:hanging="425" w:firstLineChars="0"/>
        <w:rPr>
          <w:rFonts w:hint="eastAsia" w:ascii="微软雅黑" w:hAnsi="微软雅黑"/>
        </w:rPr>
      </w:pPr>
      <w:r>
        <w:rPr>
          <w:rFonts w:hint="eastAsia" w:ascii="微软雅黑" w:hAnsi="微软雅黑"/>
        </w:rPr>
        <w:t>能够自动生成站点内的RSS摘要信息，便于RSS客户端快速获取站内相关信息。系统可以自由设置RSS源的字段信息，包含编辑器中所有的字段以及可扩展的字段。</w:t>
      </w:r>
    </w:p>
    <w:p>
      <w:pPr>
        <w:pStyle w:val="8"/>
        <w:bidi w:val="0"/>
        <w:rPr>
          <w:lang w:val="zh-CN"/>
        </w:rPr>
      </w:pPr>
      <w:r>
        <w:rPr>
          <w:rFonts w:hint="eastAsia"/>
          <w:lang w:val="zh-CN"/>
        </w:rPr>
        <w:t>模板管理</w:t>
      </w:r>
    </w:p>
    <w:p>
      <w:pPr>
        <w:numPr>
          <w:ilvl w:val="0"/>
          <w:numId w:val="38"/>
        </w:numPr>
        <w:bidi w:val="0"/>
        <w:ind w:left="425" w:leftChars="0" w:hanging="425" w:firstLineChars="0"/>
        <w:rPr>
          <w:rFonts w:hint="eastAsia" w:ascii="微软雅黑" w:hAnsi="微软雅黑"/>
        </w:rPr>
      </w:pPr>
      <w:r>
        <w:rPr>
          <w:rFonts w:hint="eastAsia" w:ascii="微软雅黑" w:hAnsi="微软雅黑"/>
        </w:rPr>
        <w:t>支持模板的增加、删除、修改和复制，可以设置站点的默认模板实现网站风格的一键切换。删除的模版进入回收站，回收站的模板可以再次还原。模板支持定时发布。</w:t>
      </w:r>
    </w:p>
    <w:p>
      <w:pPr>
        <w:numPr>
          <w:ilvl w:val="0"/>
          <w:numId w:val="38"/>
        </w:numPr>
        <w:bidi w:val="0"/>
        <w:ind w:left="425" w:leftChars="0" w:hanging="425" w:firstLineChars="0"/>
        <w:rPr>
          <w:rFonts w:hint="eastAsia" w:ascii="微软雅黑" w:hAnsi="微软雅黑"/>
        </w:rPr>
      </w:pPr>
      <w:r>
        <w:rPr>
          <w:rFonts w:hint="eastAsia" w:ascii="微软雅黑" w:hAnsi="微软雅黑"/>
        </w:rPr>
        <w:t>支持一键扒站，系统可对源网站的HTML页面进行智能分析并自动生成和绑定窗口。当设置了模板的首页地址，列表页地址及文章页地址后，系统自动将该页面及相关资源（css、js和图片）抓取到本地并创建模板，可对源代码进行编辑并预览查看设计效果。</w:t>
      </w:r>
    </w:p>
    <w:p>
      <w:pPr>
        <w:numPr>
          <w:ilvl w:val="0"/>
          <w:numId w:val="38"/>
        </w:numPr>
        <w:bidi w:val="0"/>
        <w:ind w:left="425" w:leftChars="0" w:hanging="425" w:firstLineChars="0"/>
        <w:rPr>
          <w:rFonts w:hint="eastAsia" w:ascii="微软雅黑" w:hAnsi="微软雅黑"/>
        </w:rPr>
      </w:pPr>
      <w:r>
        <w:rPr>
          <w:rFonts w:hint="eastAsia" w:ascii="微软雅黑" w:hAnsi="微软雅黑"/>
        </w:rPr>
        <w:t>支持模板备份还原，可为模板创建还原点，将模板还原至创建还原点时的状态。</w:t>
      </w:r>
    </w:p>
    <w:p>
      <w:pPr>
        <w:numPr>
          <w:ilvl w:val="0"/>
          <w:numId w:val="38"/>
        </w:numPr>
        <w:bidi w:val="0"/>
        <w:ind w:left="425" w:leftChars="0" w:hanging="425" w:firstLineChars="0"/>
        <w:rPr>
          <w:rFonts w:hint="eastAsia" w:ascii="微软雅黑" w:hAnsi="微软雅黑"/>
        </w:rPr>
      </w:pPr>
      <w:r>
        <w:rPr>
          <w:rFonts w:hint="eastAsia" w:ascii="微软雅黑" w:hAnsi="微软雅黑"/>
        </w:rPr>
        <w:t>系统提供模板套功能，可在站点内为每个栏目配置不同的首页模板、列表模板与文章模板。可为网站添加任意多套模板，在每套模板内个性化搭配不同风格、结构及内容信息的模板，实现短时间内整体改版网站的效果。</w:t>
      </w:r>
    </w:p>
    <w:p>
      <w:pPr>
        <w:numPr>
          <w:ilvl w:val="0"/>
          <w:numId w:val="38"/>
        </w:numPr>
        <w:bidi w:val="0"/>
        <w:ind w:left="425" w:leftChars="0" w:hanging="425" w:firstLineChars="0"/>
        <w:rPr>
          <w:rFonts w:hint="eastAsia" w:ascii="微软雅黑" w:hAnsi="微软雅黑"/>
        </w:rPr>
      </w:pPr>
      <w:r>
        <w:rPr>
          <w:rFonts w:hint="eastAsia" w:ascii="微软雅黑" w:hAnsi="微软雅黑"/>
        </w:rPr>
        <w:t>系统支持移动端模板的建设，内置移动化网站模板包，提供快速移动化功能，无需额外的开发和绑定操作，可以一键为PC模板生成移动模板。</w:t>
      </w:r>
    </w:p>
    <w:p>
      <w:pPr>
        <w:numPr>
          <w:ilvl w:val="0"/>
          <w:numId w:val="38"/>
        </w:numPr>
        <w:bidi w:val="0"/>
        <w:ind w:left="425" w:leftChars="0" w:hanging="425" w:firstLineChars="0"/>
        <w:rPr>
          <w:rFonts w:hint="eastAsia" w:ascii="微软雅黑" w:hAnsi="微软雅黑"/>
        </w:rPr>
      </w:pPr>
      <w:r>
        <w:rPr>
          <w:rFonts w:hint="eastAsia" w:ascii="微软雅黑" w:hAnsi="微软雅黑"/>
        </w:rPr>
        <w:t>提供预览、设计、代码编辑等多种视图进行页面的设计，可以对模板的资源（图片、CSS、JS）等文件进行在线增删改操作，系统支持可视化模板编辑，支持在线拖拽配置展示效果。</w:t>
      </w:r>
    </w:p>
    <w:p>
      <w:pPr>
        <w:numPr>
          <w:ilvl w:val="0"/>
          <w:numId w:val="38"/>
        </w:numPr>
        <w:bidi w:val="0"/>
        <w:ind w:left="425" w:leftChars="0" w:hanging="425" w:firstLineChars="0"/>
        <w:rPr>
          <w:rFonts w:hint="eastAsia" w:ascii="微软雅黑" w:hAnsi="微软雅黑"/>
        </w:rPr>
      </w:pPr>
      <w:r>
        <w:rPr>
          <w:rFonts w:hint="eastAsia" w:ascii="微软雅黑" w:hAnsi="微软雅黑"/>
        </w:rPr>
        <w:t>系统内置多种展示分类，包含新闻类、图片类、展示类、组件类等，每种分类包含多种展示效果，可以直接拖拽配置使用，以满足页面上所有的静态或者动态的展示效果，提供基于html模板语言技术自定义展示组件，以满足对于网页表现有更高要求的需求。</w:t>
      </w:r>
    </w:p>
    <w:p>
      <w:pPr>
        <w:pStyle w:val="8"/>
        <w:bidi w:val="0"/>
        <w:rPr>
          <w:lang w:val="zh-CN"/>
        </w:rPr>
      </w:pPr>
      <w:r>
        <w:rPr>
          <w:rFonts w:hint="eastAsia"/>
          <w:lang w:val="zh-CN"/>
        </w:rPr>
        <w:t>可视化建站工具</w:t>
      </w:r>
    </w:p>
    <w:p>
      <w:pPr>
        <w:numPr>
          <w:ilvl w:val="0"/>
          <w:numId w:val="39"/>
        </w:numPr>
        <w:bidi w:val="0"/>
        <w:ind w:left="425" w:leftChars="0" w:hanging="425" w:firstLineChars="0"/>
        <w:rPr>
          <w:rFonts w:hint="eastAsia" w:ascii="微软雅黑" w:hAnsi="微软雅黑"/>
        </w:rPr>
      </w:pPr>
      <w:r>
        <w:rPr>
          <w:rFonts w:hint="eastAsia" w:ascii="微软雅黑" w:hAnsi="微软雅黑"/>
        </w:rPr>
        <w:t>支持嵌入智能可视化设计工具，可实现无代码拖拽建站。</w:t>
      </w:r>
    </w:p>
    <w:p>
      <w:pPr>
        <w:numPr>
          <w:ilvl w:val="0"/>
          <w:numId w:val="39"/>
        </w:numPr>
        <w:bidi w:val="0"/>
        <w:ind w:left="425" w:leftChars="0" w:hanging="425" w:firstLineChars="0"/>
        <w:rPr>
          <w:rFonts w:hint="eastAsia" w:ascii="微软雅黑" w:hAnsi="微软雅黑"/>
        </w:rPr>
      </w:pPr>
      <w:r>
        <w:rPr>
          <w:rFonts w:hint="eastAsia" w:ascii="微软雅黑" w:hAnsi="微软雅黑"/>
        </w:rPr>
        <w:t>提供浮动模块构建页面细节,该模块支持在其父自由容器中进行拖拽定位及其它操作；自由与浮动容器支持一定程度的拖拽变换尺寸能力,可使用鼠标进行放大、缩小及调整高度操作；多列容器支持列之间进行拖拽变化大小,支持非平分列宽操作；布局容器与自由模块可在初始化完毕之后,仍可进行嵌套操作。</w:t>
      </w:r>
    </w:p>
    <w:p>
      <w:pPr>
        <w:numPr>
          <w:ilvl w:val="0"/>
          <w:numId w:val="39"/>
        </w:numPr>
        <w:bidi w:val="0"/>
        <w:ind w:left="425" w:leftChars="0" w:hanging="425" w:firstLineChars="0"/>
        <w:rPr>
          <w:rFonts w:hint="eastAsia" w:ascii="微软雅黑" w:hAnsi="微软雅黑"/>
        </w:rPr>
      </w:pPr>
      <w:r>
        <w:rPr>
          <w:rFonts w:hint="eastAsia" w:ascii="微软雅黑" w:hAnsi="微软雅黑"/>
        </w:rPr>
        <w:t>提供选项卡容器，用于装载并切换显示内部应用模块内容,可设置触发动作,并支持个性化配置及展示风格选择；选项卡容器支持嵌套放置在多列容器与通栏容器之中。</w:t>
      </w:r>
    </w:p>
    <w:p>
      <w:pPr>
        <w:numPr>
          <w:ilvl w:val="0"/>
          <w:numId w:val="39"/>
        </w:numPr>
        <w:bidi w:val="0"/>
        <w:ind w:left="425" w:leftChars="0" w:hanging="425" w:firstLineChars="0"/>
        <w:rPr>
          <w:rFonts w:hint="eastAsia" w:ascii="微软雅黑" w:hAnsi="微软雅黑"/>
        </w:rPr>
      </w:pPr>
      <w:r>
        <w:rPr>
          <w:rFonts w:hint="eastAsia" w:ascii="微软雅黑" w:hAnsi="微软雅黑"/>
        </w:rPr>
        <w:t>支持设置全局真实画布宽度及动画效果,也可进行高级脚本及样式文件引入。应用模块在初始化及修改栏目绑定关系时,可进行栏目绑定操作。</w:t>
      </w:r>
    </w:p>
    <w:p>
      <w:pPr>
        <w:numPr>
          <w:ilvl w:val="0"/>
          <w:numId w:val="39"/>
        </w:numPr>
        <w:bidi w:val="0"/>
        <w:ind w:left="425" w:leftChars="0" w:hanging="425" w:firstLineChars="0"/>
        <w:rPr>
          <w:rFonts w:hint="eastAsia" w:ascii="微软雅黑" w:hAnsi="微软雅黑"/>
        </w:rPr>
      </w:pPr>
      <w:r>
        <w:rPr>
          <w:rFonts w:hint="eastAsia" w:ascii="微软雅黑" w:hAnsi="微软雅黑"/>
        </w:rPr>
        <w:t>支持个性化配置，布局容器或模块提供配置按钮,支持高级配置项切换；可进行表单数据修改,同时查看对应容器或模块动态变化效果；支持自定义展示代码；支持自定义标题；支持配置自动保存和手动保存；支持页面另存为，可快速复制配置模板；支持配置模块格式刷。</w:t>
      </w:r>
    </w:p>
    <w:p>
      <w:pPr>
        <w:pStyle w:val="7"/>
        <w:bidi w:val="0"/>
      </w:pPr>
      <w:r>
        <w:rPr>
          <w:rFonts w:hint="eastAsia"/>
        </w:rPr>
        <w:t>统一信息发布</w:t>
      </w:r>
    </w:p>
    <w:p>
      <w:pPr>
        <w:pStyle w:val="8"/>
        <w:bidi w:val="0"/>
        <w:rPr>
          <w:lang w:val="zh-CN"/>
        </w:rPr>
      </w:pPr>
      <w:r>
        <w:rPr>
          <w:rFonts w:hint="eastAsia"/>
          <w:lang w:val="zh-CN"/>
        </w:rPr>
        <w:t>内容管理</w:t>
      </w:r>
    </w:p>
    <w:p>
      <w:pPr>
        <w:numPr>
          <w:ilvl w:val="0"/>
          <w:numId w:val="40"/>
        </w:numPr>
        <w:bidi w:val="0"/>
        <w:ind w:left="425" w:leftChars="0" w:hanging="425" w:firstLineChars="0"/>
        <w:rPr>
          <w:rFonts w:hint="eastAsia" w:ascii="微软雅黑" w:hAnsi="微软雅黑"/>
        </w:rPr>
      </w:pPr>
      <w:r>
        <w:rPr>
          <w:rFonts w:hint="eastAsia" w:ascii="微软雅黑" w:hAnsi="微软雅黑"/>
        </w:rPr>
        <w:t>内置可视化资料编辑器，无需安装任何客户端插件，支持office（word、excel、ppt等）文档、PDF文档及音视频文件内容的原样导入及在线浏览，嵌入的图片能自动上传。Word可自动套用红头文件，PDF文件可作为通知正文内容直接上传发布。可以在编辑文章的过程中在PC端和移动的效果进行内容预览。</w:t>
      </w:r>
    </w:p>
    <w:p>
      <w:pPr>
        <w:numPr>
          <w:ilvl w:val="0"/>
          <w:numId w:val="40"/>
        </w:numPr>
        <w:bidi w:val="0"/>
        <w:ind w:left="425" w:leftChars="0" w:hanging="425" w:firstLineChars="0"/>
        <w:rPr>
          <w:rFonts w:hint="eastAsia" w:ascii="微软雅黑" w:hAnsi="微软雅黑"/>
        </w:rPr>
      </w:pPr>
      <w:r>
        <w:rPr>
          <w:rFonts w:hint="eastAsia" w:ascii="微软雅黑" w:hAnsi="微软雅黑"/>
        </w:rPr>
        <w:t>提供一键排版功能，支持文章分页、敏感词过滤、回收站、文章评论、留言功能以及脚本过滤等功能。支持文章内容多终端版本维护和在线定时保存功能。</w:t>
      </w:r>
    </w:p>
    <w:p>
      <w:pPr>
        <w:numPr>
          <w:ilvl w:val="0"/>
          <w:numId w:val="40"/>
        </w:numPr>
        <w:bidi w:val="0"/>
        <w:ind w:left="425" w:leftChars="0" w:hanging="425" w:firstLineChars="0"/>
        <w:rPr>
          <w:rFonts w:hint="eastAsia" w:ascii="微软雅黑" w:hAnsi="微软雅黑"/>
        </w:rPr>
      </w:pPr>
      <w:r>
        <w:rPr>
          <w:rFonts w:hint="eastAsia" w:ascii="微软雅黑" w:hAnsi="微软雅黑"/>
        </w:rPr>
        <w:t>提供图片单张上传和批量上传功能，支持图片水印的编辑和管理。图片上传后自动生成缩略图和封面图，支持自动抽取内容图片以及手动上传封面图，支持封面图在线裁切。</w:t>
      </w:r>
    </w:p>
    <w:p>
      <w:pPr>
        <w:numPr>
          <w:ilvl w:val="0"/>
          <w:numId w:val="40"/>
        </w:numPr>
        <w:bidi w:val="0"/>
        <w:ind w:left="425" w:leftChars="0" w:hanging="425" w:firstLineChars="0"/>
        <w:rPr>
          <w:rFonts w:hint="eastAsia" w:ascii="微软雅黑" w:hAnsi="微软雅黑"/>
        </w:rPr>
      </w:pPr>
      <w:r>
        <w:rPr>
          <w:rFonts w:hint="eastAsia" w:ascii="微软雅黑" w:hAnsi="微软雅黑"/>
        </w:rPr>
        <w:t>支持视频上传和在线播放。支持视频在线自动转换，通过目前流行的视频格式播放，同时兼容手机访问。</w:t>
      </w:r>
    </w:p>
    <w:p>
      <w:pPr>
        <w:numPr>
          <w:ilvl w:val="0"/>
          <w:numId w:val="40"/>
        </w:numPr>
        <w:bidi w:val="0"/>
        <w:ind w:left="425" w:leftChars="0" w:hanging="425" w:firstLineChars="0"/>
        <w:rPr>
          <w:rFonts w:hint="eastAsia" w:ascii="微软雅黑" w:hAnsi="微软雅黑"/>
        </w:rPr>
      </w:pPr>
      <w:r>
        <w:rPr>
          <w:rFonts w:hint="eastAsia" w:ascii="微软雅黑" w:hAnsi="微软雅黑"/>
        </w:rPr>
        <w:t>系统可根据需要自定义文章属性字段，文章自定义字段包含文本、日期选择、单选、多选等各种类型。</w:t>
      </w:r>
    </w:p>
    <w:p>
      <w:pPr>
        <w:numPr>
          <w:ilvl w:val="0"/>
          <w:numId w:val="40"/>
        </w:numPr>
        <w:bidi w:val="0"/>
        <w:ind w:left="425" w:leftChars="0" w:hanging="425" w:firstLineChars="0"/>
        <w:rPr>
          <w:rFonts w:hint="eastAsia" w:ascii="微软雅黑" w:hAnsi="微软雅黑"/>
        </w:rPr>
      </w:pPr>
      <w:r>
        <w:rPr>
          <w:rFonts w:hint="eastAsia" w:ascii="微软雅黑" w:hAnsi="微软雅黑"/>
        </w:rPr>
        <w:t>支持文章检索，提供简单检索、高级检索两种方式，便于管理员在维护文章时进行文章检索。</w:t>
      </w:r>
    </w:p>
    <w:p>
      <w:pPr>
        <w:numPr>
          <w:ilvl w:val="0"/>
          <w:numId w:val="40"/>
        </w:numPr>
        <w:bidi w:val="0"/>
        <w:ind w:left="425" w:leftChars="0" w:hanging="425" w:firstLineChars="0"/>
        <w:rPr>
          <w:rFonts w:hint="eastAsia" w:ascii="微软雅黑" w:hAnsi="微软雅黑"/>
        </w:rPr>
      </w:pPr>
      <w:r>
        <w:rPr>
          <w:rFonts w:hint="eastAsia" w:ascii="微软雅黑" w:hAnsi="微软雅黑"/>
        </w:rPr>
        <w:t>支持设置文章的访问权限，可单独设置文章中的附件是否受限。</w:t>
      </w:r>
    </w:p>
    <w:p>
      <w:pPr>
        <w:numPr>
          <w:ilvl w:val="0"/>
          <w:numId w:val="40"/>
        </w:numPr>
        <w:bidi w:val="0"/>
        <w:ind w:left="425" w:leftChars="0" w:hanging="425" w:firstLineChars="0"/>
        <w:rPr>
          <w:rFonts w:hint="eastAsia" w:ascii="微软雅黑" w:hAnsi="微软雅黑"/>
        </w:rPr>
      </w:pPr>
      <w:r>
        <w:rPr>
          <w:rFonts w:hint="eastAsia" w:ascii="微软雅黑" w:hAnsi="微软雅黑"/>
        </w:rPr>
        <w:t>提供文章数据的批量导入，批量送审功能。</w:t>
      </w:r>
    </w:p>
    <w:p>
      <w:pPr>
        <w:numPr>
          <w:ilvl w:val="0"/>
          <w:numId w:val="40"/>
        </w:numPr>
        <w:bidi w:val="0"/>
        <w:ind w:left="425" w:leftChars="0" w:hanging="425" w:firstLineChars="0"/>
        <w:rPr>
          <w:rFonts w:hint="eastAsia" w:ascii="微软雅黑" w:hAnsi="微软雅黑"/>
        </w:rPr>
      </w:pPr>
      <w:r>
        <w:rPr>
          <w:rFonts w:hint="eastAsia" w:ascii="微软雅黑" w:hAnsi="微软雅黑"/>
        </w:rPr>
        <w:t>提供文档审核、流程审核、跨站发布审核、敏感词审核以及评论审核功能，可查看并管理所有评论，包括未审核的评论，可以对多栏发布、跨站发布进行管理，提供跨站发布文章退回时填写退回原因说明功能。</w:t>
      </w:r>
    </w:p>
    <w:p>
      <w:pPr>
        <w:numPr>
          <w:ilvl w:val="0"/>
          <w:numId w:val="40"/>
        </w:numPr>
        <w:bidi w:val="0"/>
        <w:ind w:left="425" w:leftChars="0" w:hanging="425" w:firstLineChars="0"/>
        <w:rPr>
          <w:rFonts w:hint="eastAsia" w:ascii="微软雅黑" w:hAnsi="微软雅黑"/>
        </w:rPr>
      </w:pPr>
      <w:r>
        <w:rPr>
          <w:rFonts w:hint="eastAsia" w:ascii="微软雅黑" w:hAnsi="微软雅黑"/>
        </w:rPr>
        <w:t>文章支持查看历史版本，可恢复到任意的历史版本。提供删除文章的回收站功能，支持回收站文章的还原和自动清理。</w:t>
      </w:r>
    </w:p>
    <w:p>
      <w:pPr>
        <w:numPr>
          <w:ilvl w:val="0"/>
          <w:numId w:val="40"/>
        </w:numPr>
        <w:bidi w:val="0"/>
        <w:ind w:left="425" w:leftChars="0" w:hanging="425" w:firstLineChars="0"/>
        <w:rPr>
          <w:rFonts w:hint="eastAsia" w:ascii="微软雅黑" w:hAnsi="微软雅黑"/>
        </w:rPr>
      </w:pPr>
      <w:r>
        <w:rPr>
          <w:rFonts w:hint="eastAsia" w:ascii="微软雅黑" w:hAnsi="微软雅黑"/>
        </w:rPr>
        <w:t>支持管理归档文章的还原、删除、查询、下载，可设置文档自动归档策略，提供复制文章自动下载附件功能。</w:t>
      </w:r>
    </w:p>
    <w:p>
      <w:pPr>
        <w:numPr>
          <w:ilvl w:val="0"/>
          <w:numId w:val="40"/>
        </w:numPr>
        <w:bidi w:val="0"/>
        <w:ind w:left="425" w:leftChars="0" w:hanging="425" w:firstLineChars="0"/>
        <w:rPr>
          <w:rFonts w:hint="eastAsia" w:ascii="微软雅黑" w:hAnsi="微软雅黑"/>
        </w:rPr>
      </w:pPr>
      <w:r>
        <w:rPr>
          <w:rFonts w:hint="eastAsia" w:ascii="微软雅黑" w:hAnsi="微软雅黑"/>
        </w:rPr>
        <w:t>可设置脚本过滤、敏感词、热链、留言、调查、多级流程、版本化、纠错以及推荐等文档高级功能。提供文章涉密提醒功能，可自定义涉密提醒语。针对流程文章，系统可以单篇或者批量导出其保密审查表格。</w:t>
      </w:r>
    </w:p>
    <w:p>
      <w:pPr>
        <w:pStyle w:val="8"/>
        <w:bidi w:val="0"/>
        <w:rPr>
          <w:lang w:val="zh-CN"/>
        </w:rPr>
      </w:pPr>
      <w:r>
        <w:rPr>
          <w:rFonts w:hint="eastAsia"/>
          <w:lang w:val="zh-CN"/>
        </w:rPr>
        <w:t>信息采集</w:t>
      </w:r>
    </w:p>
    <w:p>
      <w:pPr>
        <w:numPr>
          <w:ilvl w:val="0"/>
          <w:numId w:val="41"/>
        </w:numPr>
        <w:bidi w:val="0"/>
        <w:ind w:left="425" w:leftChars="0" w:hanging="425" w:firstLineChars="0"/>
        <w:rPr>
          <w:rFonts w:hint="eastAsia" w:ascii="微软雅黑" w:hAnsi="微软雅黑"/>
        </w:rPr>
      </w:pPr>
      <w:r>
        <w:rPr>
          <w:rFonts w:hint="eastAsia" w:ascii="微软雅黑" w:hAnsi="微软雅黑"/>
        </w:rPr>
        <w:t>系统提供信息自动采集功能，支持web采集与数据库采集两种方式。利用信息采集功能，可使系统对第三方数据库、指定网站、版块、栏目等进行自动搜索和信息采集。</w:t>
      </w:r>
    </w:p>
    <w:p>
      <w:pPr>
        <w:numPr>
          <w:ilvl w:val="0"/>
          <w:numId w:val="41"/>
        </w:numPr>
        <w:bidi w:val="0"/>
        <w:ind w:left="425" w:leftChars="0" w:hanging="425" w:firstLineChars="0"/>
        <w:rPr>
          <w:rFonts w:hint="eastAsia" w:ascii="微软雅黑" w:hAnsi="微软雅黑"/>
        </w:rPr>
      </w:pPr>
      <w:r>
        <w:rPr>
          <w:rFonts w:hint="eastAsia" w:ascii="微软雅黑" w:hAnsi="微软雅黑"/>
        </w:rPr>
        <w:t>支持采集计划的增加、修改、删除、复制。可以设置采集的执行类型，包含手动、单次、循环和预约等模式；可以对采集过程的间隔时间以及采集的模式进行自定义。</w:t>
      </w:r>
    </w:p>
    <w:p>
      <w:pPr>
        <w:pStyle w:val="8"/>
        <w:bidi w:val="0"/>
        <w:rPr>
          <w:lang w:val="zh-CN"/>
        </w:rPr>
      </w:pPr>
      <w:r>
        <w:rPr>
          <w:rFonts w:hint="eastAsia"/>
          <w:lang w:val="zh-CN"/>
        </w:rPr>
        <w:t>信息检索</w:t>
      </w:r>
    </w:p>
    <w:p>
      <w:pPr>
        <w:numPr>
          <w:ilvl w:val="0"/>
          <w:numId w:val="42"/>
        </w:numPr>
        <w:bidi w:val="0"/>
        <w:ind w:left="425" w:leftChars="0" w:hanging="425" w:firstLineChars="0"/>
        <w:rPr>
          <w:rFonts w:hint="eastAsia" w:ascii="微软雅黑" w:hAnsi="微软雅黑"/>
        </w:rPr>
      </w:pPr>
      <w:r>
        <w:rPr>
          <w:rFonts w:hint="eastAsia" w:ascii="微软雅黑" w:hAnsi="微软雅黑"/>
        </w:rPr>
        <w:t>提供海量数据下的高并发检索能力，提供多种检索运算符，包括简单检索及各种组合检索，支持使用文章中的任意字、词、句和片段进行检索，提供基于标题、关键字、全文及附件内容的模糊查询功能。</w:t>
      </w:r>
    </w:p>
    <w:p>
      <w:pPr>
        <w:numPr>
          <w:ilvl w:val="0"/>
          <w:numId w:val="42"/>
        </w:numPr>
        <w:bidi w:val="0"/>
        <w:ind w:left="425" w:leftChars="0" w:hanging="425" w:firstLineChars="0"/>
        <w:rPr>
          <w:rFonts w:hint="eastAsia" w:ascii="微软雅黑" w:hAnsi="微软雅黑"/>
        </w:rPr>
      </w:pPr>
      <w:r>
        <w:rPr>
          <w:rFonts w:hint="eastAsia" w:ascii="微软雅黑" w:hAnsi="微软雅黑"/>
        </w:rPr>
        <w:t>支持关键字信息搜索，可分别从文章、附件、评论、栏目、模板、图片等不同类型的内容中进行精准搜索，并支持常见身份信息的快速检索，如学生证、身份证、电话/手机号、邮箱等信息。支持Word、Excel、PPT、PDF等文档内容检索。</w:t>
      </w:r>
    </w:p>
    <w:p>
      <w:pPr>
        <w:pStyle w:val="7"/>
        <w:bidi w:val="0"/>
      </w:pPr>
      <w:r>
        <w:rPr>
          <w:rFonts w:hint="eastAsia"/>
        </w:rPr>
        <w:t>内容安全治理</w:t>
      </w:r>
    </w:p>
    <w:p>
      <w:pPr>
        <w:pStyle w:val="8"/>
        <w:bidi w:val="0"/>
        <w:rPr>
          <w:lang w:val="zh-CN"/>
        </w:rPr>
      </w:pPr>
      <w:r>
        <w:rPr>
          <w:rFonts w:hint="eastAsia"/>
          <w:lang w:val="zh-CN"/>
        </w:rPr>
        <w:t>文章内容安全检测</w:t>
      </w:r>
    </w:p>
    <w:p>
      <w:pPr>
        <w:numPr>
          <w:ilvl w:val="0"/>
          <w:numId w:val="43"/>
        </w:numPr>
        <w:bidi w:val="0"/>
        <w:ind w:left="425" w:leftChars="0" w:hanging="425" w:firstLineChars="0"/>
        <w:rPr>
          <w:rFonts w:hint="eastAsia" w:ascii="微软雅黑" w:hAnsi="微软雅黑"/>
        </w:rPr>
      </w:pPr>
      <w:r>
        <w:rPr>
          <w:rFonts w:hint="eastAsia" w:ascii="微软雅黑" w:hAnsi="微软雅黑"/>
        </w:rPr>
        <w:t>平台进行敏感词扫描服务。提供全方位敏感词处理服务，可对涉黄、涉政、涉暴、涉政敏感人物、广告、不良场景等内容敏感信息，进行扫描和数据处理。支持手动检测和设置规则定时监测。</w:t>
      </w:r>
    </w:p>
    <w:p>
      <w:pPr>
        <w:numPr>
          <w:ilvl w:val="0"/>
          <w:numId w:val="43"/>
        </w:numPr>
        <w:bidi w:val="0"/>
        <w:ind w:left="425" w:leftChars="0" w:hanging="425" w:firstLineChars="0"/>
        <w:rPr>
          <w:rFonts w:hint="eastAsia" w:ascii="微软雅黑" w:hAnsi="微软雅黑"/>
        </w:rPr>
      </w:pPr>
      <w:r>
        <w:rPr>
          <w:rFonts w:hint="eastAsia" w:ascii="微软雅黑" w:hAnsi="微软雅黑"/>
        </w:rPr>
        <w:t>平台进行易错词扫描服务。提供全方位易错词处理服务，可对领导人姓名、职位错误，政策、文件表述不规范、机关单位简称不准确，以及易混淆词、形近字、音近字等内容错误信息，进行扫描和数据处理。支持手动检测和设置规则定时监测。</w:t>
      </w:r>
    </w:p>
    <w:p>
      <w:pPr>
        <w:numPr>
          <w:ilvl w:val="0"/>
          <w:numId w:val="43"/>
        </w:numPr>
        <w:bidi w:val="0"/>
        <w:ind w:left="425" w:leftChars="0" w:hanging="425" w:firstLineChars="0"/>
        <w:rPr>
          <w:rFonts w:hint="eastAsia" w:ascii="微软雅黑" w:hAnsi="微软雅黑"/>
        </w:rPr>
      </w:pPr>
      <w:r>
        <w:rPr>
          <w:rFonts w:hint="eastAsia" w:ascii="微软雅黑" w:hAnsi="微软雅黑"/>
        </w:rPr>
        <w:t>平台进行隐私扫描服务。支持将网站上隐私数据如身份证号、手机号、银行卡号等，进行扫描和数据处理。支持手动检测和设置规则定时监测。</w:t>
      </w:r>
    </w:p>
    <w:p>
      <w:pPr>
        <w:numPr>
          <w:ilvl w:val="0"/>
          <w:numId w:val="43"/>
        </w:numPr>
        <w:bidi w:val="0"/>
        <w:ind w:left="425" w:leftChars="0" w:hanging="425" w:firstLineChars="0"/>
        <w:rPr>
          <w:rFonts w:hint="eastAsia" w:ascii="微软雅黑" w:hAnsi="微软雅黑"/>
        </w:rPr>
      </w:pPr>
      <w:r>
        <w:rPr>
          <w:rFonts w:hint="eastAsia" w:ascii="微软雅黑" w:hAnsi="微软雅黑"/>
        </w:rPr>
        <w:t>支持对文章内容进行精准的数据库检索和全覆盖的平台内检索，支持扩展对检索结果进行快速撤稿、精准替换和彻底删除的能力。</w:t>
      </w:r>
    </w:p>
    <w:p>
      <w:pPr>
        <w:pStyle w:val="8"/>
        <w:bidi w:val="0"/>
        <w:rPr>
          <w:lang w:val="zh-CN"/>
        </w:rPr>
      </w:pPr>
      <w:r>
        <w:rPr>
          <w:rFonts w:hint="eastAsia"/>
          <w:lang w:val="zh-CN"/>
        </w:rPr>
        <w:t>附件内容安全检测</w:t>
      </w:r>
    </w:p>
    <w:p>
      <w:pPr>
        <w:bidi w:val="0"/>
        <w:rPr>
          <w:rFonts w:hint="eastAsia" w:ascii="微软雅黑" w:hAnsi="微软雅黑"/>
        </w:rPr>
      </w:pPr>
      <w:r>
        <w:rPr>
          <w:rFonts w:hint="eastAsia" w:ascii="微软雅黑" w:hAnsi="微软雅黑"/>
        </w:rPr>
        <w:t>平台进行对文章中所有的可读的文本附件内容进行扫描，检测出错敏词和隐私信息。支持手动检测和设置规则定时监测。</w:t>
      </w:r>
    </w:p>
    <w:p>
      <w:pPr>
        <w:pStyle w:val="8"/>
        <w:bidi w:val="0"/>
        <w:rPr>
          <w:lang w:val="zh-CN"/>
        </w:rPr>
      </w:pPr>
      <w:r>
        <w:rPr>
          <w:rFonts w:hint="eastAsia"/>
          <w:lang w:val="zh-CN"/>
        </w:rPr>
        <w:t>外链安全检测</w:t>
      </w:r>
    </w:p>
    <w:p>
      <w:pPr>
        <w:numPr>
          <w:ilvl w:val="0"/>
          <w:numId w:val="44"/>
        </w:numPr>
        <w:bidi w:val="0"/>
        <w:ind w:left="425" w:leftChars="0" w:hanging="425" w:firstLineChars="0"/>
        <w:rPr>
          <w:rFonts w:hint="eastAsia" w:ascii="微软雅黑" w:hAnsi="微软雅黑"/>
        </w:rPr>
      </w:pPr>
      <w:r>
        <w:rPr>
          <w:rFonts w:hint="eastAsia" w:ascii="微软雅黑" w:hAnsi="微软雅黑"/>
        </w:rPr>
        <w:t>平台进行外链扫描服务。可对网站中存在的外部链接进行扫描和定位，支持对扫描结果数据进行处理。支持手动检测和设置规则定时监测。</w:t>
      </w:r>
    </w:p>
    <w:p>
      <w:pPr>
        <w:numPr>
          <w:ilvl w:val="0"/>
          <w:numId w:val="44"/>
        </w:numPr>
        <w:bidi w:val="0"/>
        <w:ind w:left="425" w:leftChars="0" w:hanging="425" w:firstLineChars="0"/>
        <w:rPr>
          <w:rFonts w:hint="eastAsia" w:ascii="微软雅黑" w:hAnsi="微软雅黑"/>
        </w:rPr>
      </w:pPr>
      <w:r>
        <w:rPr>
          <w:rFonts w:hint="eastAsia" w:ascii="微软雅黑" w:hAnsi="微软雅黑"/>
        </w:rPr>
        <w:t>平台进行暗链、黑链扫描服务。可对网站涉及网页页面上不可见或者极易被忽略的隐蔽链接，或者潜在的反动，暴力，赌博，色情等链接进行扫描和定位，支持对扫描结果数据进行处理。支持手动检测和设置规则定时监测。</w:t>
      </w:r>
    </w:p>
    <w:p>
      <w:pPr>
        <w:numPr>
          <w:ilvl w:val="0"/>
          <w:numId w:val="44"/>
        </w:numPr>
        <w:bidi w:val="0"/>
        <w:ind w:left="425" w:leftChars="0" w:hanging="425" w:firstLineChars="0"/>
        <w:rPr>
          <w:rFonts w:hint="eastAsia" w:ascii="微软雅黑" w:hAnsi="微软雅黑"/>
        </w:rPr>
      </w:pPr>
      <w:r>
        <w:rPr>
          <w:rFonts w:hint="eastAsia" w:ascii="微软雅黑" w:hAnsi="微软雅黑"/>
        </w:rPr>
        <w:t>平台进行死链扫描服务。可对协议死链和内容死链同时进行扫描和定位；支持对扫描结果数据进行处理；防止僵尸网站、僵尸链接的出现和服务器资源的浪费。支持手动检测和设置规则定时监测。</w:t>
      </w:r>
    </w:p>
    <w:p>
      <w:pPr>
        <w:numPr>
          <w:ilvl w:val="0"/>
          <w:numId w:val="44"/>
        </w:numPr>
        <w:bidi w:val="0"/>
        <w:ind w:left="425" w:leftChars="0" w:hanging="425" w:firstLineChars="0"/>
        <w:rPr>
          <w:rFonts w:hint="eastAsia" w:ascii="微软雅黑" w:hAnsi="微软雅黑"/>
        </w:rPr>
      </w:pPr>
      <w:r>
        <w:rPr>
          <w:rFonts w:hint="eastAsia" w:ascii="微软雅黑" w:hAnsi="微软雅黑"/>
        </w:rPr>
        <w:t>平台支持使用链接地址查找对应文章所属的站点和栏目。</w:t>
      </w:r>
    </w:p>
    <w:p>
      <w:pPr>
        <w:pStyle w:val="7"/>
        <w:bidi w:val="0"/>
      </w:pPr>
      <w:r>
        <w:rPr>
          <w:rFonts w:hint="eastAsia"/>
        </w:rPr>
        <w:t>数据运营分析</w:t>
      </w:r>
    </w:p>
    <w:p>
      <w:pPr>
        <w:pStyle w:val="8"/>
        <w:bidi w:val="0"/>
        <w:rPr>
          <w:lang w:val="zh-CN"/>
        </w:rPr>
      </w:pPr>
      <w:r>
        <w:rPr>
          <w:rFonts w:hint="eastAsia"/>
          <w:lang w:val="zh-CN"/>
        </w:rPr>
        <w:t>运营分析驾驶舱</w:t>
      </w:r>
    </w:p>
    <w:p>
      <w:pPr>
        <w:bidi w:val="0"/>
        <w:rPr>
          <w:rFonts w:hint="eastAsia" w:ascii="微软雅黑" w:hAnsi="微软雅黑"/>
        </w:rPr>
      </w:pPr>
      <w:r>
        <w:rPr>
          <w:rFonts w:hint="eastAsia" w:ascii="微软雅黑" w:hAnsi="微软雅黑"/>
        </w:rPr>
        <w:t>提供支持运营分析决策的驾驶舱，支持访问日志、站点、栏目、文章、服务等维度的数据统计，通过一系列量化指标和图表展示日常数据，支持用户日常管理及科学决策支持。</w:t>
      </w:r>
    </w:p>
    <w:p>
      <w:pPr>
        <w:pStyle w:val="8"/>
        <w:bidi w:val="0"/>
        <w:rPr>
          <w:lang w:val="zh-CN"/>
        </w:rPr>
      </w:pPr>
      <w:r>
        <w:rPr>
          <w:rFonts w:hint="eastAsia"/>
          <w:lang w:val="zh-CN"/>
        </w:rPr>
        <w:t>发布统计</w:t>
      </w:r>
    </w:p>
    <w:p>
      <w:pPr>
        <w:numPr>
          <w:ilvl w:val="0"/>
          <w:numId w:val="45"/>
        </w:numPr>
        <w:bidi w:val="0"/>
        <w:ind w:left="425" w:leftChars="0" w:hanging="425" w:firstLineChars="0"/>
        <w:rPr>
          <w:rFonts w:hint="eastAsia" w:ascii="微软雅黑" w:hAnsi="微软雅黑"/>
        </w:rPr>
      </w:pPr>
      <w:r>
        <w:rPr>
          <w:rFonts w:hint="eastAsia" w:ascii="微软雅黑" w:hAnsi="微软雅黑"/>
        </w:rPr>
        <w:t>支持以图表展示的方式，将站点发布量排行、信息发布量、站点列表、文章发布量、视频量、文档量、图片量等统计分析维度展示出来。</w:t>
      </w:r>
    </w:p>
    <w:p>
      <w:pPr>
        <w:numPr>
          <w:ilvl w:val="0"/>
          <w:numId w:val="45"/>
        </w:numPr>
        <w:bidi w:val="0"/>
        <w:ind w:left="425" w:leftChars="0" w:hanging="425" w:firstLineChars="0"/>
        <w:rPr>
          <w:rFonts w:hint="eastAsia" w:ascii="微软雅黑" w:hAnsi="微软雅黑"/>
        </w:rPr>
      </w:pPr>
      <w:r>
        <w:rPr>
          <w:rFonts w:hint="eastAsia" w:ascii="微软雅黑" w:hAnsi="微软雅黑"/>
        </w:rPr>
        <w:t>支持筛选工具，用户可选择统计展示的目标站点、展示图表方式、统计条数和展示时间区间等筛选条件，精准获取所需的发布统计数据信息。</w:t>
      </w:r>
    </w:p>
    <w:p>
      <w:pPr>
        <w:numPr>
          <w:ilvl w:val="0"/>
          <w:numId w:val="45"/>
        </w:numPr>
        <w:bidi w:val="0"/>
        <w:ind w:left="425" w:leftChars="0" w:hanging="425" w:firstLineChars="0"/>
        <w:rPr>
          <w:rFonts w:hint="eastAsia" w:ascii="微软雅黑" w:hAnsi="微软雅黑"/>
        </w:rPr>
      </w:pPr>
      <w:r>
        <w:rPr>
          <w:rFonts w:hint="eastAsia" w:ascii="微软雅黑" w:hAnsi="微软雅黑"/>
        </w:rPr>
        <w:t>支持通过统计管理模块中的统计时间段过滤选项，查询该时间区间内的站群统计发布量，可查看发布站点名称，溯源发布信息的栏目位置，发布数量和发布时间等。</w:t>
      </w:r>
    </w:p>
    <w:p>
      <w:pPr>
        <w:pStyle w:val="8"/>
        <w:bidi w:val="0"/>
        <w:rPr>
          <w:lang w:val="zh-CN"/>
        </w:rPr>
      </w:pPr>
      <w:r>
        <w:rPr>
          <w:rFonts w:hint="eastAsia"/>
          <w:lang w:val="zh-CN"/>
        </w:rPr>
        <w:t>访问统计</w:t>
      </w:r>
    </w:p>
    <w:p>
      <w:pPr>
        <w:numPr>
          <w:ilvl w:val="0"/>
          <w:numId w:val="46"/>
        </w:numPr>
        <w:bidi w:val="0"/>
        <w:ind w:left="425" w:leftChars="0" w:hanging="425" w:firstLineChars="0"/>
        <w:rPr>
          <w:rFonts w:hint="eastAsia" w:ascii="微软雅黑" w:hAnsi="微软雅黑"/>
        </w:rPr>
      </w:pPr>
      <w:r>
        <w:rPr>
          <w:rFonts w:hint="eastAsia" w:ascii="微软雅黑" w:hAnsi="微软雅黑"/>
        </w:rPr>
        <w:t>网站访问概况：支持站群/站点整体的数据统计报表分析展示，利用多种可视化分析图表、列表展现网站群整体或当前站点的访问统计服务运行天数、浏览量（PV）、访客数（UV）、IP数、热门站点、热门栏目、热门文章、访客地区、语言和系统环境等数据统计概况。</w:t>
      </w:r>
    </w:p>
    <w:p>
      <w:pPr>
        <w:numPr>
          <w:ilvl w:val="0"/>
          <w:numId w:val="46"/>
        </w:numPr>
        <w:bidi w:val="0"/>
        <w:ind w:left="425" w:leftChars="0" w:hanging="425" w:firstLineChars="0"/>
        <w:rPr>
          <w:rFonts w:hint="eastAsia" w:ascii="微软雅黑" w:hAnsi="微软雅黑"/>
        </w:rPr>
      </w:pPr>
      <w:r>
        <w:rPr>
          <w:rFonts w:hint="eastAsia" w:ascii="微软雅黑" w:hAnsi="微软雅黑"/>
        </w:rPr>
        <w:t>站点访问统计：提供站群内各站点的TOP排行、浏览量（PV）、访客数（UV）、访问时长统计，方便用户了解站内热门站点和冷门站点，及时调控栏目优先级，敦促冷门栏目更新或关闭。</w:t>
      </w:r>
    </w:p>
    <w:p>
      <w:pPr>
        <w:numPr>
          <w:ilvl w:val="0"/>
          <w:numId w:val="46"/>
        </w:numPr>
        <w:bidi w:val="0"/>
        <w:ind w:left="425" w:leftChars="0" w:hanging="425" w:firstLineChars="0"/>
        <w:rPr>
          <w:rFonts w:hint="eastAsia" w:ascii="微软雅黑" w:hAnsi="微软雅黑"/>
        </w:rPr>
      </w:pPr>
      <w:r>
        <w:rPr>
          <w:rFonts w:hint="eastAsia" w:ascii="微软雅黑" w:hAnsi="微软雅黑"/>
        </w:rPr>
        <w:t>栏目访问统计：提供站群内各栏目的TOP排行、浏览量（PV）、访客数（UV）、访问时长统计，方便用户了解站内热门栏目和冷门栏目，及时调控栏目优先级，敦促冷门栏目更新或关闭。</w:t>
      </w:r>
    </w:p>
    <w:p>
      <w:pPr>
        <w:numPr>
          <w:ilvl w:val="0"/>
          <w:numId w:val="46"/>
        </w:numPr>
        <w:bidi w:val="0"/>
        <w:ind w:left="425" w:leftChars="0" w:hanging="425" w:firstLineChars="0"/>
        <w:rPr>
          <w:rFonts w:hint="eastAsia" w:ascii="微软雅黑" w:hAnsi="微软雅黑"/>
        </w:rPr>
      </w:pPr>
      <w:r>
        <w:rPr>
          <w:rFonts w:hint="eastAsia" w:ascii="微软雅黑" w:hAnsi="微软雅黑"/>
        </w:rPr>
        <w:t>文章访问统计：提供站群内各文章的TOP排行、浏览量（PV）、访客数（UV）、访问时长，方便用户了解站内热门文章和冷门文章，及时调控文章优先级，取消发布冷门文章，防止出现过期讯息。</w:t>
      </w:r>
    </w:p>
    <w:p>
      <w:pPr>
        <w:numPr>
          <w:ilvl w:val="0"/>
          <w:numId w:val="46"/>
        </w:numPr>
        <w:bidi w:val="0"/>
        <w:ind w:left="425" w:leftChars="0" w:hanging="425" w:firstLineChars="0"/>
        <w:rPr>
          <w:rFonts w:hint="eastAsia" w:ascii="微软雅黑" w:hAnsi="微软雅黑"/>
        </w:rPr>
      </w:pPr>
      <w:r>
        <w:rPr>
          <w:rFonts w:hint="eastAsia" w:ascii="微软雅黑" w:hAnsi="微软雅黑"/>
        </w:rPr>
        <w:t>访问地区统计：提供站群内各站点的访问地区统计服务，通过查询IP归属地判断访问用户所属地区、国家，方便用户了解站点主要访问来源地域和各地域的浏览量和访客数。统计范围分为国内和国际两类，国内统计省市县区，国际统计国家和地区。</w:t>
      </w:r>
    </w:p>
    <w:p>
      <w:pPr>
        <w:numPr>
          <w:ilvl w:val="0"/>
          <w:numId w:val="46"/>
        </w:numPr>
        <w:bidi w:val="0"/>
        <w:ind w:left="425" w:leftChars="0" w:hanging="425" w:firstLineChars="0"/>
        <w:rPr>
          <w:rFonts w:hint="eastAsia" w:ascii="微软雅黑" w:hAnsi="微软雅黑"/>
        </w:rPr>
      </w:pPr>
      <w:r>
        <w:rPr>
          <w:rFonts w:hint="eastAsia" w:ascii="微软雅黑" w:hAnsi="微软雅黑"/>
        </w:rPr>
        <w:t>新老访客统计提供站群内新老访客的统计，根据用户IP的访问次数，划分新老用户范围，方便用户了解站群出现新访客的时间区间，协助分析新访客增长原因。</w:t>
      </w:r>
    </w:p>
    <w:p>
      <w:pPr>
        <w:numPr>
          <w:ilvl w:val="0"/>
          <w:numId w:val="46"/>
        </w:numPr>
        <w:bidi w:val="0"/>
        <w:ind w:left="425" w:leftChars="0" w:hanging="425" w:firstLineChars="0"/>
        <w:rPr>
          <w:rFonts w:hint="eastAsia" w:ascii="微软雅黑" w:hAnsi="微软雅黑"/>
        </w:rPr>
      </w:pPr>
      <w:r>
        <w:rPr>
          <w:rFonts w:hint="eastAsia" w:ascii="微软雅黑" w:hAnsi="微软雅黑"/>
        </w:rPr>
        <w:t>系统环境统计支持站群内访客的语言、设备、浏览器、操作系统和分辨率等系统环境的统计，方便用户对服务访问终端、浏览器等系统环境的判断，做出适配调整。</w:t>
      </w:r>
    </w:p>
    <w:p>
      <w:pPr>
        <w:pStyle w:val="8"/>
        <w:bidi w:val="0"/>
        <w:rPr>
          <w:lang w:val="zh-CN"/>
        </w:rPr>
      </w:pPr>
      <w:r>
        <w:rPr>
          <w:rFonts w:hint="eastAsia"/>
          <w:lang w:val="zh-CN"/>
        </w:rPr>
        <w:t>埋点行为轨迹分析</w:t>
      </w:r>
    </w:p>
    <w:p>
      <w:pPr>
        <w:bidi w:val="0"/>
        <w:rPr>
          <w:rFonts w:hint="eastAsia" w:ascii="微软雅黑" w:hAnsi="微软雅黑"/>
        </w:rPr>
      </w:pPr>
      <w:r>
        <w:rPr>
          <w:rFonts w:hint="eastAsia" w:ascii="微软雅黑" w:hAnsi="微软雅黑"/>
        </w:rPr>
        <w:t>支持在前后端按实际需求位置点植入统计代码，对用户在埋点位置的主动操作后的行为进行统计记录，通过对数据的处理、分析，挖掘用户的热门关注站点、文章、各时段流量变化等行为轨迹分析。</w:t>
      </w:r>
    </w:p>
    <w:p>
      <w:pPr>
        <w:pStyle w:val="8"/>
        <w:bidi w:val="0"/>
        <w:rPr>
          <w:lang w:val="zh-CN"/>
        </w:rPr>
      </w:pPr>
      <w:r>
        <w:rPr>
          <w:rFonts w:hint="eastAsia"/>
          <w:lang w:val="zh-CN"/>
        </w:rPr>
        <w:t>智能推荐</w:t>
      </w:r>
    </w:p>
    <w:p>
      <w:pPr>
        <w:bidi w:val="0"/>
        <w:rPr>
          <w:rFonts w:hint="eastAsia" w:ascii="微软雅黑" w:hAnsi="微软雅黑"/>
          <w:lang w:val="zh-CN"/>
        </w:rPr>
      </w:pPr>
      <w:r>
        <w:rPr>
          <w:rFonts w:hint="eastAsia" w:ascii="微软雅黑" w:hAnsi="微软雅黑"/>
        </w:rPr>
        <w:t>支持基于用户的访问行为分析提供推荐阅读服务</w:t>
      </w:r>
      <w:r>
        <w:rPr>
          <w:rFonts w:hint="eastAsia" w:ascii="微软雅黑" w:hAnsi="微软雅黑"/>
          <w:lang w:val="zh-CN"/>
        </w:rPr>
        <w:t>，基于全平台阅读热点进行热门推送。</w:t>
      </w:r>
    </w:p>
    <w:p>
      <w:pPr>
        <w:pStyle w:val="7"/>
        <w:bidi w:val="0"/>
      </w:pPr>
      <w:r>
        <w:rPr>
          <w:rFonts w:hint="eastAsia"/>
        </w:rPr>
        <w:t>系统运维管理</w:t>
      </w:r>
    </w:p>
    <w:p>
      <w:pPr>
        <w:pStyle w:val="8"/>
        <w:bidi w:val="0"/>
        <w:rPr>
          <w:lang w:val="zh-CN"/>
        </w:rPr>
      </w:pPr>
      <w:r>
        <w:rPr>
          <w:rFonts w:hint="eastAsia"/>
          <w:lang w:val="zh-CN"/>
        </w:rPr>
        <w:t>系统设置</w:t>
      </w:r>
    </w:p>
    <w:p>
      <w:pPr>
        <w:numPr>
          <w:ilvl w:val="0"/>
          <w:numId w:val="47"/>
        </w:numPr>
        <w:bidi w:val="0"/>
        <w:ind w:left="425" w:leftChars="0" w:hanging="425" w:firstLineChars="0"/>
        <w:rPr>
          <w:rFonts w:hint="eastAsia" w:ascii="微软雅黑" w:hAnsi="微软雅黑"/>
        </w:rPr>
      </w:pPr>
      <w:r>
        <w:rPr>
          <w:rFonts w:hint="eastAsia" w:ascii="微软雅黑" w:hAnsi="微软雅黑"/>
        </w:rPr>
        <w:t>提供用户管理功能，可对系统中的机构和人员进行增、删、改、查操作；支持人员密码的重置以及用户别名的管理；可对用户的注册申请进行审核。</w:t>
      </w:r>
    </w:p>
    <w:p>
      <w:pPr>
        <w:numPr>
          <w:ilvl w:val="0"/>
          <w:numId w:val="47"/>
        </w:numPr>
        <w:bidi w:val="0"/>
        <w:ind w:left="425" w:leftChars="0" w:hanging="425" w:firstLineChars="0"/>
        <w:rPr>
          <w:rFonts w:hint="eastAsia" w:ascii="微软雅黑" w:hAnsi="微软雅黑"/>
        </w:rPr>
      </w:pPr>
      <w:r>
        <w:rPr>
          <w:rFonts w:hint="eastAsia" w:ascii="微软雅黑" w:hAnsi="微软雅黑"/>
        </w:rPr>
        <w:t>提供颗粒度更细的权限分配授权机制，可以对系统中的用户、角色、机构、用户组分别授权；授权的信息包含站点下的文件夹，在线调查、留言板、信箱等组件；可以查阅部门下面所有已授权的人员信息，并导出Excel。</w:t>
      </w:r>
    </w:p>
    <w:p>
      <w:pPr>
        <w:numPr>
          <w:ilvl w:val="0"/>
          <w:numId w:val="47"/>
        </w:numPr>
        <w:bidi w:val="0"/>
        <w:ind w:left="425" w:leftChars="0" w:hanging="425" w:firstLineChars="0"/>
        <w:rPr>
          <w:rFonts w:hint="eastAsia" w:ascii="微软雅黑" w:hAnsi="微软雅黑"/>
        </w:rPr>
      </w:pPr>
      <w:r>
        <w:rPr>
          <w:rFonts w:hint="eastAsia" w:ascii="微软雅黑" w:hAnsi="微软雅黑"/>
        </w:rPr>
        <w:t>提供IP的禁用以及白名单和账号的启用以及系统应用的启用和禁用功能。可以对单站点的后台管理端设置IP访问权限。</w:t>
      </w:r>
    </w:p>
    <w:p>
      <w:pPr>
        <w:numPr>
          <w:ilvl w:val="0"/>
          <w:numId w:val="47"/>
        </w:numPr>
        <w:bidi w:val="0"/>
        <w:ind w:left="425" w:leftChars="0" w:hanging="425" w:firstLineChars="0"/>
        <w:rPr>
          <w:rFonts w:hint="eastAsia" w:ascii="微软雅黑" w:hAnsi="微软雅黑"/>
        </w:rPr>
      </w:pPr>
      <w:r>
        <w:rPr>
          <w:rFonts w:hint="eastAsia" w:ascii="微软雅黑" w:hAnsi="微软雅黑"/>
        </w:rPr>
        <w:t>提供后台一键换肤功能，支持针对系统后台UI界面与风格进行一键切换。内置多套后台肤色供网站管理员进行挑选，符合用户使用审美习惯。</w:t>
      </w:r>
    </w:p>
    <w:p>
      <w:pPr>
        <w:numPr>
          <w:ilvl w:val="0"/>
          <w:numId w:val="47"/>
        </w:numPr>
        <w:bidi w:val="0"/>
        <w:ind w:left="425" w:leftChars="0" w:hanging="425" w:firstLineChars="0"/>
        <w:rPr>
          <w:rFonts w:hint="eastAsia" w:ascii="微软雅黑" w:hAnsi="微软雅黑"/>
        </w:rPr>
      </w:pPr>
      <w:r>
        <w:rPr>
          <w:rFonts w:hint="eastAsia" w:ascii="微软雅黑" w:hAnsi="微软雅黑"/>
        </w:rPr>
        <w:t>全局配置网站群系统的搜索模块，可以支持全文检索和数据库检索；自定义搜索页面，支持分别对页面、图片和附件进行检索，支持多种查询条件组合的方式进行检索。</w:t>
      </w:r>
    </w:p>
    <w:p>
      <w:pPr>
        <w:numPr>
          <w:ilvl w:val="0"/>
          <w:numId w:val="47"/>
        </w:numPr>
        <w:bidi w:val="0"/>
        <w:ind w:left="425" w:leftChars="0" w:hanging="425" w:firstLineChars="0"/>
        <w:rPr>
          <w:rFonts w:hint="eastAsia" w:ascii="微软雅黑" w:hAnsi="微软雅黑"/>
        </w:rPr>
      </w:pPr>
      <w:r>
        <w:rPr>
          <w:rFonts w:hint="eastAsia" w:ascii="微软雅黑" w:hAnsi="微软雅黑"/>
        </w:rPr>
        <w:t>提供一键关停功能，可对当前平台站点统一进行关停，当处于一键关停状态中，外界无法对关停站点进行访问，同时支持一键启用，对关停站点进行恢复。</w:t>
      </w:r>
    </w:p>
    <w:p>
      <w:pPr>
        <w:numPr>
          <w:ilvl w:val="0"/>
          <w:numId w:val="47"/>
        </w:numPr>
        <w:bidi w:val="0"/>
        <w:ind w:left="425" w:leftChars="0" w:hanging="425" w:firstLineChars="0"/>
        <w:rPr>
          <w:rFonts w:hint="eastAsia" w:ascii="微软雅黑" w:hAnsi="微软雅黑"/>
        </w:rPr>
      </w:pPr>
      <w:r>
        <w:rPr>
          <w:rFonts w:hint="eastAsia" w:ascii="微软雅黑" w:hAnsi="微软雅黑"/>
        </w:rPr>
        <w:t>可自定义系统发布流程，可以设置流程的步骤，步骤所拥有的权限，以及步骤中的人员。系统可以为退回操作指定步骤，也可以由超级管理员强制干预流程步骤。</w:t>
      </w:r>
    </w:p>
    <w:p>
      <w:pPr>
        <w:numPr>
          <w:ilvl w:val="0"/>
          <w:numId w:val="47"/>
        </w:numPr>
        <w:bidi w:val="0"/>
        <w:ind w:left="425" w:leftChars="0" w:hanging="425" w:firstLineChars="0"/>
        <w:rPr>
          <w:rFonts w:hint="eastAsia" w:ascii="微软雅黑" w:hAnsi="微软雅黑"/>
        </w:rPr>
      </w:pPr>
      <w:r>
        <w:rPr>
          <w:rFonts w:hint="eastAsia" w:ascii="微软雅黑" w:hAnsi="微软雅黑"/>
        </w:rPr>
        <w:t>可以设置系统全局关键字及敏感词，提供给所有站点使用；并对关键词的使用情况进行统计。</w:t>
      </w:r>
    </w:p>
    <w:p>
      <w:pPr>
        <w:numPr>
          <w:ilvl w:val="0"/>
          <w:numId w:val="47"/>
        </w:numPr>
        <w:bidi w:val="0"/>
        <w:ind w:left="425" w:leftChars="0" w:hanging="425" w:firstLineChars="0"/>
        <w:rPr>
          <w:rFonts w:hint="eastAsia" w:ascii="微软雅黑" w:hAnsi="微软雅黑"/>
        </w:rPr>
      </w:pPr>
      <w:r>
        <w:rPr>
          <w:rFonts w:hint="eastAsia" w:ascii="微软雅黑" w:hAnsi="微软雅黑"/>
        </w:rPr>
        <w:t>可以设置系统全局的热词以及链接地址；当网站启用热链功能后，系统自动匹配内容中的热词并自动添加热词的超链接。</w:t>
      </w:r>
    </w:p>
    <w:p>
      <w:pPr>
        <w:pStyle w:val="8"/>
        <w:bidi w:val="0"/>
      </w:pPr>
      <w:r>
        <w:rPr>
          <w:rFonts w:hint="eastAsia"/>
          <w:lang w:val="zh-CN"/>
        </w:rPr>
        <w:t>安全运维</w:t>
      </w:r>
    </w:p>
    <w:p>
      <w:pPr>
        <w:numPr>
          <w:ilvl w:val="0"/>
          <w:numId w:val="48"/>
        </w:numPr>
        <w:bidi w:val="0"/>
        <w:ind w:left="425" w:leftChars="0" w:hanging="425" w:firstLineChars="0"/>
        <w:rPr>
          <w:rFonts w:hint="eastAsia" w:ascii="微软雅黑" w:hAnsi="微软雅黑"/>
        </w:rPr>
      </w:pPr>
      <w:r>
        <w:rPr>
          <w:rFonts w:hint="eastAsia" w:ascii="微软雅黑" w:hAnsi="微软雅黑"/>
        </w:rPr>
        <w:t>提供服务器及系统运行状态、版本信息、攻击IP拦截记录等安全概览信息。</w:t>
      </w:r>
    </w:p>
    <w:p>
      <w:pPr>
        <w:numPr>
          <w:ilvl w:val="0"/>
          <w:numId w:val="48"/>
        </w:numPr>
        <w:bidi w:val="0"/>
        <w:ind w:left="425" w:leftChars="0" w:hanging="425" w:firstLineChars="0"/>
        <w:rPr>
          <w:rFonts w:hint="eastAsia" w:ascii="微软雅黑" w:hAnsi="微软雅黑"/>
        </w:rPr>
      </w:pPr>
      <w:r>
        <w:rPr>
          <w:rFonts w:hint="eastAsia" w:ascii="微软雅黑" w:hAnsi="微软雅黑"/>
        </w:rPr>
        <w:t>根据现场的服务器环境，可自动生成部署拓扑图，包含服务器以及服务器之间的联系。如果服务器之间同步出现异常，单台服务器出现异常，可以在拓扑图上及时发现问题。</w:t>
      </w:r>
    </w:p>
    <w:p>
      <w:pPr>
        <w:numPr>
          <w:ilvl w:val="0"/>
          <w:numId w:val="48"/>
        </w:numPr>
        <w:bidi w:val="0"/>
        <w:ind w:left="425" w:leftChars="0" w:hanging="425" w:firstLineChars="0"/>
        <w:rPr>
          <w:rFonts w:hint="eastAsia" w:ascii="微软雅黑" w:hAnsi="微软雅黑"/>
        </w:rPr>
      </w:pPr>
      <w:r>
        <w:rPr>
          <w:rFonts w:hint="eastAsia" w:ascii="微软雅黑" w:hAnsi="微软雅黑"/>
        </w:rPr>
        <w:t>支持对弱密码账户进行扫描、弱密码库动态更新、弱密码管理策略自定义；记录系统异常登录账户和对僵尸账户进行扫描，可单个或批量启用或禁用用户。</w:t>
      </w:r>
    </w:p>
    <w:p>
      <w:pPr>
        <w:numPr>
          <w:ilvl w:val="0"/>
          <w:numId w:val="48"/>
        </w:numPr>
        <w:bidi w:val="0"/>
        <w:ind w:left="425" w:leftChars="0" w:hanging="425" w:firstLineChars="0"/>
        <w:rPr>
          <w:rFonts w:hint="eastAsia" w:ascii="微软雅黑" w:hAnsi="微软雅黑"/>
        </w:rPr>
      </w:pPr>
      <w:r>
        <w:rPr>
          <w:rFonts w:hint="eastAsia" w:ascii="微软雅黑" w:hAnsi="微软雅黑"/>
        </w:rPr>
        <w:t xml:space="preserve">支持管理jquery版本，提供非法文件管理，可对非系统文件进行标志，并启用黑白名单； </w:t>
      </w:r>
    </w:p>
    <w:p>
      <w:pPr>
        <w:numPr>
          <w:ilvl w:val="0"/>
          <w:numId w:val="48"/>
        </w:numPr>
        <w:bidi w:val="0"/>
        <w:ind w:left="425" w:leftChars="0" w:hanging="425" w:firstLineChars="0"/>
        <w:rPr>
          <w:rFonts w:hint="eastAsia" w:ascii="微软雅黑" w:hAnsi="微软雅黑"/>
        </w:rPr>
      </w:pPr>
      <w:r>
        <w:rPr>
          <w:rFonts w:hint="eastAsia" w:ascii="微软雅黑" w:hAnsi="微软雅黑"/>
        </w:rPr>
        <w:t>提供非法文件管理，对非系统文件进行标志，并启用黑白名单。</w:t>
      </w:r>
    </w:p>
    <w:p>
      <w:pPr>
        <w:numPr>
          <w:ilvl w:val="0"/>
          <w:numId w:val="48"/>
        </w:numPr>
        <w:bidi w:val="0"/>
        <w:ind w:left="425" w:leftChars="0" w:hanging="425" w:firstLineChars="0"/>
        <w:rPr>
          <w:rFonts w:hint="eastAsia" w:ascii="微软雅黑" w:hAnsi="微软雅黑"/>
        </w:rPr>
      </w:pPr>
      <w:r>
        <w:rPr>
          <w:rFonts w:hint="eastAsia" w:ascii="微软雅黑" w:hAnsi="微软雅黑"/>
        </w:rPr>
        <w:t>支持一键备份和恢复，能自动备份表结构、表的数据、模板、附件文件等；支持全量备份和增量备份，并对备份的有效性进行监控；支持备份文件的下载，可以手动启用备份，支持备份数据的在线还原。</w:t>
      </w:r>
    </w:p>
    <w:p>
      <w:pPr>
        <w:numPr>
          <w:ilvl w:val="0"/>
          <w:numId w:val="48"/>
        </w:numPr>
        <w:bidi w:val="0"/>
        <w:ind w:left="425" w:leftChars="0" w:hanging="425" w:firstLineChars="0"/>
        <w:rPr>
          <w:rFonts w:hint="eastAsia" w:ascii="微软雅黑" w:hAnsi="微软雅黑"/>
        </w:rPr>
      </w:pPr>
      <w:r>
        <w:rPr>
          <w:rFonts w:hint="eastAsia" w:ascii="微软雅黑" w:hAnsi="微软雅黑"/>
        </w:rPr>
        <w:t>支持对单网站/全部网站的开启和关停操作；支持特殊时间加锁和解锁静态页面；支持僵尸网站的策略自定义以及僵尸网站进行扫描。</w:t>
      </w:r>
    </w:p>
    <w:p>
      <w:pPr>
        <w:numPr>
          <w:ilvl w:val="0"/>
          <w:numId w:val="48"/>
        </w:numPr>
        <w:bidi w:val="0"/>
        <w:ind w:left="425" w:leftChars="0" w:hanging="425" w:firstLineChars="0"/>
        <w:rPr>
          <w:rFonts w:hint="eastAsia" w:ascii="微软雅黑" w:hAnsi="微软雅黑"/>
        </w:rPr>
      </w:pPr>
      <w:r>
        <w:rPr>
          <w:rFonts w:hint="eastAsia" w:ascii="微软雅黑" w:hAnsi="微软雅黑"/>
        </w:rPr>
        <w:t>支持显示服务器当前端口的开放情况，可以添加和删除非默认端口。支持对单站点/所有站点进行IP授权；支持对网站的扫描或攻击进行拦截防护。</w:t>
      </w:r>
    </w:p>
    <w:p>
      <w:pPr>
        <w:numPr>
          <w:ilvl w:val="0"/>
          <w:numId w:val="48"/>
        </w:numPr>
        <w:bidi w:val="0"/>
        <w:ind w:left="425" w:leftChars="0" w:hanging="425" w:firstLineChars="0"/>
        <w:rPr>
          <w:rFonts w:hint="eastAsia" w:ascii="微软雅黑" w:hAnsi="微软雅黑"/>
        </w:rPr>
      </w:pPr>
      <w:r>
        <w:rPr>
          <w:rFonts w:hint="eastAsia" w:ascii="微软雅黑" w:hAnsi="微软雅黑"/>
        </w:rPr>
        <w:t>提供定期或手动系统在线体检功能，系统异常或安全报警能第一时间提醒管理员和系统维护人员，支持邮件或短信提醒。</w:t>
      </w:r>
    </w:p>
    <w:p>
      <w:pPr>
        <w:numPr>
          <w:ilvl w:val="0"/>
          <w:numId w:val="48"/>
        </w:numPr>
        <w:bidi w:val="0"/>
        <w:ind w:left="425" w:leftChars="0" w:hanging="425" w:firstLineChars="0"/>
        <w:rPr>
          <w:rFonts w:hint="eastAsia" w:ascii="微软雅黑" w:hAnsi="微软雅黑"/>
        </w:rPr>
      </w:pPr>
      <w:r>
        <w:rPr>
          <w:rFonts w:hint="eastAsia" w:ascii="微软雅黑" w:hAnsi="微软雅黑"/>
        </w:rPr>
        <w:t>提供完善的系统运行状态监控能力，包括发布队列监控、采集线程监控、主机运行时内存、CPU负载、弱密码账户、恶意访问等进行监控。</w:t>
      </w:r>
    </w:p>
    <w:p>
      <w:pPr>
        <w:numPr>
          <w:ilvl w:val="0"/>
          <w:numId w:val="48"/>
        </w:numPr>
        <w:bidi w:val="0"/>
        <w:ind w:left="425" w:leftChars="0" w:hanging="425" w:firstLineChars="0"/>
        <w:rPr>
          <w:rFonts w:hint="eastAsia" w:ascii="微软雅黑" w:hAnsi="微软雅黑"/>
        </w:rPr>
      </w:pPr>
      <w:r>
        <w:rPr>
          <w:rFonts w:hint="eastAsia" w:ascii="微软雅黑" w:hAnsi="微软雅黑"/>
        </w:rPr>
        <w:t>提供完整的审计日志，记录用户的登录操作和所有管理操作，管理员可以查看和分析用户的操作日志。</w:t>
      </w:r>
    </w:p>
    <w:p>
      <w:pPr>
        <w:numPr>
          <w:ilvl w:val="0"/>
          <w:numId w:val="48"/>
        </w:numPr>
        <w:bidi w:val="0"/>
        <w:ind w:left="425" w:leftChars="0" w:hanging="425" w:firstLineChars="0"/>
        <w:rPr>
          <w:rFonts w:hint="eastAsia" w:ascii="微软雅黑" w:hAnsi="微软雅黑"/>
        </w:rPr>
      </w:pPr>
      <w:r>
        <w:rPr>
          <w:rFonts w:hint="eastAsia" w:ascii="微软雅黑" w:hAnsi="微软雅黑"/>
        </w:rPr>
        <w:t>可统计请求的响应时间、频率，对弱密码账户进行监管，提供代码审计，为系统安全提供数据建议。</w:t>
      </w:r>
    </w:p>
    <w:p>
      <w:pPr>
        <w:numPr>
          <w:ilvl w:val="0"/>
          <w:numId w:val="48"/>
        </w:numPr>
        <w:bidi w:val="0"/>
        <w:ind w:left="425" w:leftChars="0" w:hanging="425" w:firstLineChars="0"/>
        <w:rPr>
          <w:rFonts w:hint="eastAsia" w:ascii="微软雅黑" w:hAnsi="微软雅黑"/>
        </w:rPr>
      </w:pPr>
      <w:r>
        <w:rPr>
          <w:rFonts w:hint="eastAsia" w:ascii="微软雅黑" w:hAnsi="微软雅黑"/>
        </w:rPr>
        <w:t>具备网页防篡改功能，能够通过相关安全策略，阻止页面被篡改；即使有篡改发生，也能够通过算法机制，即时发现，即时覆盖被篡改页面）。</w:t>
      </w:r>
    </w:p>
    <w:p>
      <w:pPr>
        <w:pStyle w:val="7"/>
        <w:bidi w:val="0"/>
      </w:pPr>
      <w:r>
        <w:rPr>
          <w:rFonts w:hint="eastAsia"/>
        </w:rPr>
        <w:t>一站式实施服务管理</w:t>
      </w:r>
    </w:p>
    <w:p>
      <w:pPr>
        <w:bidi w:val="0"/>
        <w:rPr>
          <w:rFonts w:hint="eastAsia" w:ascii="微软雅黑" w:hAnsi="微软雅黑"/>
        </w:rPr>
      </w:pPr>
      <w:r>
        <w:rPr>
          <w:rFonts w:hint="eastAsia" w:ascii="微软雅黑" w:hAnsi="微软雅黑"/>
        </w:rPr>
        <w:t>提供项目一站式实施服务管理，从需求提交、在线模板选择、实施跟踪、项目进度查询、项目负责人联系方式查询、年度/月度数据统计报告自动生成等提供全方位的一站式服务，既为各部门院系提供实时服务反馈和沟通平台，也为系统主管部门提供全面的监控、监管平台，全方位掌握项目整体进展和运行状况。</w:t>
      </w:r>
    </w:p>
    <w:p>
      <w:pPr>
        <w:pStyle w:val="7"/>
        <w:bidi w:val="0"/>
      </w:pPr>
      <w:bookmarkStart w:id="8" w:name="_Toc493798696"/>
      <w:r>
        <w:rPr>
          <w:rFonts w:hint="eastAsia"/>
        </w:rPr>
        <w:t>系统集成</w:t>
      </w:r>
      <w:bookmarkEnd w:id="8"/>
      <w:r>
        <w:rPr>
          <w:rFonts w:hint="eastAsia"/>
        </w:rPr>
        <w:t>要求</w:t>
      </w:r>
    </w:p>
    <w:p>
      <w:pPr>
        <w:pStyle w:val="8"/>
        <w:bidi w:val="0"/>
        <w:rPr>
          <w:lang w:val="zh-CN"/>
        </w:rPr>
      </w:pPr>
      <w:r>
        <w:rPr>
          <w:rFonts w:hint="eastAsia"/>
          <w:lang w:val="zh-CN"/>
        </w:rPr>
        <w:t>统一身份认证集成</w:t>
      </w:r>
    </w:p>
    <w:p>
      <w:pPr>
        <w:numPr>
          <w:ilvl w:val="0"/>
          <w:numId w:val="49"/>
        </w:numPr>
        <w:bidi w:val="0"/>
        <w:ind w:left="425" w:leftChars="0" w:hanging="425" w:firstLineChars="0"/>
        <w:rPr>
          <w:rFonts w:hint="eastAsia" w:ascii="微软雅黑" w:hAnsi="微软雅黑"/>
        </w:rPr>
      </w:pPr>
      <w:r>
        <w:rPr>
          <w:rFonts w:hint="eastAsia" w:ascii="微软雅黑" w:hAnsi="微软雅黑"/>
        </w:rPr>
        <w:t>平台自身须具备统一的人员管理及统一的认证管理系统，能够对平台上所有网站的人员实现统一管理及统一认证，平台内实现单点登录；同一多角色管理员能一次登陆后自动漫游到与之相关的系统（或网站）后台进行管理和操作。</w:t>
      </w:r>
    </w:p>
    <w:p>
      <w:pPr>
        <w:numPr>
          <w:ilvl w:val="0"/>
          <w:numId w:val="49"/>
        </w:numPr>
        <w:bidi w:val="0"/>
        <w:ind w:left="425" w:leftChars="0" w:hanging="425" w:firstLineChars="0"/>
        <w:rPr>
          <w:rFonts w:hint="eastAsia" w:ascii="微软雅黑" w:hAnsi="微软雅黑"/>
        </w:rPr>
      </w:pPr>
      <w:r>
        <w:rPr>
          <w:rFonts w:hint="eastAsia" w:ascii="微软雅黑" w:hAnsi="微软雅黑"/>
        </w:rPr>
        <w:t>平台需提供统一身份认证接口，能够与数字化校园的其他应用与平台集成，实现基于身份认证平台的统一身份管理和统一身份认证。</w:t>
      </w:r>
    </w:p>
    <w:p>
      <w:pPr>
        <w:numPr>
          <w:ilvl w:val="0"/>
          <w:numId w:val="49"/>
        </w:numPr>
        <w:bidi w:val="0"/>
        <w:ind w:left="425" w:leftChars="0" w:hanging="425" w:firstLineChars="0"/>
        <w:rPr>
          <w:rFonts w:hint="eastAsia" w:ascii="微软雅黑" w:hAnsi="微软雅黑"/>
        </w:rPr>
      </w:pPr>
      <w:r>
        <w:rPr>
          <w:rFonts w:hint="eastAsia" w:ascii="微软雅黑" w:hAnsi="微软雅黑"/>
        </w:rPr>
        <w:t>平台可采用数据同步的方式同步学校网站的组织架构、用户体系及群组信息，与统一身份认证系统保持数据一致，避免重复维护带来的资源浪费及数据不一致。</w:t>
      </w:r>
    </w:p>
    <w:p>
      <w:pPr>
        <w:pStyle w:val="8"/>
        <w:bidi w:val="0"/>
        <w:rPr>
          <w:lang w:val="zh-CN"/>
        </w:rPr>
      </w:pPr>
      <w:r>
        <w:rPr>
          <w:rFonts w:hint="eastAsia"/>
          <w:lang w:val="zh-CN"/>
        </w:rPr>
        <w:t>用户中心数据集成</w:t>
      </w:r>
    </w:p>
    <w:p>
      <w:pPr>
        <w:bidi w:val="0"/>
        <w:rPr>
          <w:rFonts w:hint="eastAsia" w:ascii="微软雅黑" w:hAnsi="微软雅黑"/>
        </w:rPr>
      </w:pPr>
      <w:r>
        <w:rPr>
          <w:rFonts w:hint="eastAsia" w:ascii="微软雅黑" w:hAnsi="微软雅黑"/>
        </w:rPr>
        <w:t>平台支持与学校人员中心集成对接，同步学校的组织架构、用户体系及群组信息，并与统一身份认证系统保持数据一致，避免重复维护带来的资源浪费及数据不一致。</w:t>
      </w:r>
    </w:p>
    <w:p>
      <w:pPr>
        <w:pStyle w:val="8"/>
        <w:bidi w:val="0"/>
        <w:rPr>
          <w:lang w:val="zh-CN"/>
        </w:rPr>
      </w:pPr>
      <w:r>
        <w:rPr>
          <w:rFonts w:hint="eastAsia"/>
          <w:lang w:val="zh-CN"/>
        </w:rPr>
        <w:t>提供统一检索服务</w:t>
      </w:r>
    </w:p>
    <w:p>
      <w:pPr>
        <w:numPr>
          <w:ilvl w:val="0"/>
          <w:numId w:val="50"/>
        </w:numPr>
        <w:bidi w:val="0"/>
        <w:ind w:left="425" w:leftChars="0" w:hanging="425" w:firstLineChars="0"/>
        <w:rPr>
          <w:rFonts w:hint="eastAsia" w:ascii="微软雅黑" w:hAnsi="微软雅黑"/>
        </w:rPr>
      </w:pPr>
      <w:r>
        <w:rPr>
          <w:rFonts w:hint="eastAsia" w:ascii="微软雅黑" w:hAnsi="微软雅黑"/>
        </w:rPr>
        <w:t>系统需支持以HTTP请求和JSON格式的方式提供检索服务，让第三方系统能够与网站群平台实现数据共享集成，实现站群系统信息输出的扩展。</w:t>
      </w:r>
    </w:p>
    <w:p>
      <w:pPr>
        <w:numPr>
          <w:ilvl w:val="0"/>
          <w:numId w:val="50"/>
        </w:numPr>
        <w:bidi w:val="0"/>
        <w:ind w:left="425" w:leftChars="0" w:hanging="425" w:firstLineChars="0"/>
        <w:rPr>
          <w:rFonts w:hint="eastAsia" w:ascii="微软雅黑" w:hAnsi="微软雅黑"/>
        </w:rPr>
      </w:pPr>
      <w:r>
        <w:rPr>
          <w:rFonts w:hint="eastAsia" w:ascii="微软雅黑" w:hAnsi="微软雅黑"/>
        </w:rPr>
        <w:t>系统需支持数据结构包括站点、栏目、新闻、机构、人员、师资队伍等。</w:t>
      </w:r>
    </w:p>
    <w:p>
      <w:pPr>
        <w:numPr>
          <w:ilvl w:val="0"/>
          <w:numId w:val="50"/>
        </w:numPr>
        <w:bidi w:val="0"/>
        <w:ind w:left="425" w:leftChars="0" w:hanging="425" w:firstLineChars="0"/>
        <w:rPr>
          <w:rFonts w:hint="eastAsia" w:ascii="微软雅黑" w:hAnsi="微软雅黑"/>
        </w:rPr>
      </w:pPr>
      <w:r>
        <w:rPr>
          <w:rFonts w:hint="eastAsia" w:ascii="微软雅黑" w:hAnsi="微软雅黑"/>
        </w:rPr>
        <w:t>系统需支持JSONP格式，支持js跨站调用。</w:t>
      </w:r>
    </w:p>
    <w:p>
      <w:pPr>
        <w:numPr>
          <w:ilvl w:val="0"/>
          <w:numId w:val="50"/>
        </w:numPr>
        <w:bidi w:val="0"/>
        <w:ind w:left="425" w:leftChars="0" w:hanging="425" w:firstLineChars="0"/>
        <w:rPr>
          <w:rFonts w:hint="eastAsia" w:ascii="微软雅黑" w:hAnsi="微软雅黑"/>
        </w:rPr>
      </w:pPr>
      <w:r>
        <w:rPr>
          <w:rFonts w:hint="eastAsia" w:ascii="微软雅黑" w:hAnsi="微软雅黑"/>
        </w:rPr>
        <w:t>系统需支持自定义检索条件和排序方式。</w:t>
      </w:r>
    </w:p>
    <w:p>
      <w:pPr>
        <w:numPr>
          <w:ilvl w:val="0"/>
          <w:numId w:val="50"/>
        </w:numPr>
        <w:bidi w:val="0"/>
        <w:ind w:left="425" w:leftChars="0" w:hanging="425" w:firstLineChars="0"/>
        <w:rPr>
          <w:rFonts w:hint="eastAsia" w:ascii="微软雅黑" w:hAnsi="微软雅黑"/>
        </w:rPr>
      </w:pPr>
      <w:r>
        <w:rPr>
          <w:rFonts w:hint="eastAsia" w:ascii="微软雅黑" w:hAnsi="微软雅黑"/>
        </w:rPr>
        <w:t>系统需支持自定义结果数据结构。</w:t>
      </w:r>
    </w:p>
    <w:p>
      <w:pPr>
        <w:numPr>
          <w:ilvl w:val="0"/>
          <w:numId w:val="50"/>
        </w:numPr>
        <w:bidi w:val="0"/>
        <w:ind w:left="425" w:leftChars="0" w:hanging="425" w:firstLineChars="0"/>
        <w:rPr>
          <w:rFonts w:ascii="宋体" w:hAnsi="宋体"/>
          <w:color w:val="000000" w:themeColor="text1"/>
          <w:szCs w:val="21"/>
          <w14:textFill>
            <w14:solidFill>
              <w14:schemeClr w14:val="tx1"/>
            </w14:solidFill>
          </w14:textFill>
        </w:rPr>
      </w:pPr>
      <w:r>
        <w:rPr>
          <w:rFonts w:hint="eastAsia" w:ascii="微软雅黑" w:hAnsi="微软雅黑"/>
        </w:rPr>
        <w:t>系统需支持检索服务接口支持安全认证及调用次数限制，加强系统的安全和性能保障。</w:t>
      </w:r>
    </w:p>
    <w:p>
      <w:pPr>
        <w:pStyle w:val="8"/>
        <w:bidi w:val="0"/>
        <w:rPr>
          <w:lang w:val="zh-CN"/>
        </w:rPr>
      </w:pPr>
      <w:r>
        <w:rPr>
          <w:rFonts w:hint="eastAsia"/>
          <w:lang w:val="zh-CN"/>
        </w:rPr>
        <w:t>数据共享集成</w:t>
      </w:r>
    </w:p>
    <w:p>
      <w:pPr>
        <w:numPr>
          <w:ilvl w:val="0"/>
          <w:numId w:val="51"/>
        </w:numPr>
        <w:bidi w:val="0"/>
        <w:ind w:left="425" w:leftChars="0" w:hanging="425" w:firstLineChars="0"/>
        <w:rPr>
          <w:rFonts w:hint="eastAsia" w:ascii="微软雅黑" w:hAnsi="微软雅黑"/>
        </w:rPr>
      </w:pPr>
      <w:r>
        <w:rPr>
          <w:rFonts w:hint="eastAsia" w:ascii="微软雅黑" w:hAnsi="微软雅黑"/>
        </w:rPr>
        <w:t>系统提供开放的API接口，支持二次开发，提供RSS、Webserv</w:t>
      </w:r>
      <w:r>
        <w:rPr>
          <w:rFonts w:hint="eastAsia" w:ascii="微软雅黑" w:hAnsi="微软雅黑"/>
        </w:rPr>
        <w:tab/>
      </w:r>
      <w:r>
        <w:rPr>
          <w:rFonts w:hint="eastAsia" w:ascii="微软雅黑" w:hAnsi="微软雅黑"/>
        </w:rPr>
        <w:t>qwedice、数据同步中间库、网页采集、检索服务等不同的集成方式，以实现与其他应用系统的数据交换。</w:t>
      </w:r>
    </w:p>
    <w:p>
      <w:pPr>
        <w:numPr>
          <w:ilvl w:val="0"/>
          <w:numId w:val="51"/>
        </w:numPr>
        <w:bidi w:val="0"/>
        <w:ind w:left="425" w:leftChars="0" w:hanging="425" w:firstLineChars="0"/>
        <w:rPr>
          <w:rFonts w:hint="eastAsia" w:ascii="微软雅黑" w:hAnsi="微软雅黑"/>
        </w:rPr>
      </w:pPr>
      <w:r>
        <w:rPr>
          <w:rFonts w:hint="eastAsia" w:ascii="微软雅黑" w:hAnsi="微软雅黑"/>
        </w:rPr>
        <w:t xml:space="preserve">系统为栏目开发RSS服务，支持以HTTP请求的方式，直接获取主页上某个频道（小窗口、信息块）内的文章列表。 </w:t>
      </w:r>
    </w:p>
    <w:p>
      <w:pPr>
        <w:numPr>
          <w:ilvl w:val="0"/>
          <w:numId w:val="51"/>
        </w:numPr>
        <w:bidi w:val="0"/>
        <w:ind w:left="425" w:leftChars="0" w:hanging="425" w:firstLineChars="0"/>
        <w:rPr>
          <w:rFonts w:hint="eastAsia" w:ascii="微软雅黑" w:hAnsi="微软雅黑"/>
        </w:rPr>
      </w:pPr>
      <w:r>
        <w:rPr>
          <w:rFonts w:hint="eastAsia" w:ascii="微软雅黑" w:hAnsi="微软雅黑"/>
        </w:rPr>
        <w:t>系统提供Webservice集成服务，可向第三方平台提供站点、栏目、文章、机构、人员、角色等数据的增加、修改、删除、移动、发布、冻结等常用接口，便于第三方平台进行深度集成。</w:t>
      </w:r>
    </w:p>
    <w:p>
      <w:pPr>
        <w:numPr>
          <w:ilvl w:val="0"/>
          <w:numId w:val="51"/>
        </w:numPr>
        <w:bidi w:val="0"/>
        <w:ind w:left="425" w:leftChars="0" w:hanging="425" w:firstLineChars="0"/>
        <w:rPr>
          <w:rFonts w:hint="eastAsia" w:ascii="微软雅黑" w:hAnsi="微软雅黑"/>
        </w:rPr>
      </w:pPr>
      <w:r>
        <w:rPr>
          <w:rFonts w:hint="eastAsia" w:ascii="微软雅黑" w:hAnsi="微软雅黑"/>
        </w:rPr>
        <w:t>系统提供站点、栏目、文章、机构、人员、角色等数据的标准中间表结构，可实现站群系统与第三方系统的数据输入及输出集成。</w:t>
      </w:r>
    </w:p>
    <w:p>
      <w:pPr>
        <w:numPr>
          <w:ilvl w:val="0"/>
          <w:numId w:val="51"/>
        </w:numPr>
        <w:bidi w:val="0"/>
        <w:ind w:left="425" w:leftChars="0" w:hanging="425" w:firstLineChars="0"/>
        <w:rPr>
          <w:rFonts w:hint="eastAsia" w:ascii="微软雅黑" w:hAnsi="微软雅黑"/>
        </w:rPr>
      </w:pPr>
      <w:r>
        <w:rPr>
          <w:rFonts w:hint="eastAsia" w:ascii="微软雅黑" w:hAnsi="微软雅黑"/>
        </w:rPr>
        <w:t>系统支持以HTTP请求和JSON格式的方式提供检索服务，让第三方系统能够与网站群平台实现数据共享集成，实现站群系统信息输出的扩展；数据结构包括站点、栏目、新闻、机构、人员、师资队伍等。</w:t>
      </w:r>
    </w:p>
    <w:p>
      <w:pPr>
        <w:numPr>
          <w:ilvl w:val="0"/>
          <w:numId w:val="51"/>
        </w:numPr>
        <w:bidi w:val="0"/>
        <w:ind w:left="425" w:leftChars="0" w:hanging="425" w:firstLineChars="0"/>
        <w:rPr>
          <w:rFonts w:hint="eastAsia" w:ascii="微软雅黑" w:hAnsi="微软雅黑"/>
        </w:rPr>
      </w:pPr>
      <w:r>
        <w:rPr>
          <w:rFonts w:hint="eastAsia" w:ascii="微软雅黑" w:hAnsi="微软雅黑"/>
        </w:rPr>
        <w:t>系统支持提供站点、栏目、文章、师资等数据展示Widget组件，便于与门户、部门网站、直播教室资源及第三方系统进行集成，支持皮肤切换功能，同时支持通过模板化手段实现个性化定制。</w:t>
      </w:r>
    </w:p>
    <w:p>
      <w:pPr>
        <w:numPr>
          <w:ilvl w:val="0"/>
          <w:numId w:val="51"/>
        </w:numPr>
        <w:bidi w:val="0"/>
        <w:ind w:left="425" w:leftChars="0" w:hanging="425" w:firstLineChars="0"/>
        <w:rPr>
          <w:rFonts w:hint="eastAsia" w:ascii="微软雅黑" w:hAnsi="微软雅黑"/>
        </w:rPr>
      </w:pPr>
      <w:r>
        <w:rPr>
          <w:rFonts w:hint="eastAsia" w:ascii="微软雅黑" w:hAnsi="微软雅黑"/>
        </w:rPr>
        <w:t>系统内嵌API调用网关，可对外部集成进行统一接入管理，支持签名认证，具备防刷机制和黑白名单限制能力。</w:t>
      </w:r>
    </w:p>
    <w:p>
      <w:pPr>
        <w:pStyle w:val="8"/>
        <w:bidi w:val="0"/>
        <w:rPr>
          <w:lang w:val="zh-CN"/>
        </w:rPr>
      </w:pPr>
      <w:r>
        <w:rPr>
          <w:rFonts w:hint="eastAsia"/>
          <w:lang w:val="zh-CN"/>
        </w:rPr>
        <w:t>Portlet界面集成</w:t>
      </w:r>
    </w:p>
    <w:p>
      <w:pPr>
        <w:numPr>
          <w:ilvl w:val="0"/>
          <w:numId w:val="52"/>
        </w:numPr>
        <w:bidi w:val="0"/>
        <w:ind w:left="425" w:leftChars="0" w:hanging="425" w:firstLineChars="0"/>
        <w:rPr>
          <w:rFonts w:hint="eastAsia" w:ascii="微软雅黑" w:hAnsi="微软雅黑"/>
        </w:rPr>
      </w:pPr>
      <w:r>
        <w:rPr>
          <w:rFonts w:hint="eastAsia" w:ascii="微软雅黑" w:hAnsi="微软雅黑"/>
        </w:rPr>
        <w:t xml:space="preserve">系统需具有良好的扩展性和伸缩性，提供基于JSR-168/JSR-268规范的Portlet界面集成能力，让第三方应用系统能平滑无缝的与平台实现界面集成。同时可以根据需要扩展多种其他WEB应用，并能够提供不同产品间的兼容，具备构建一体化信息服务平台的能力。 </w:t>
      </w:r>
    </w:p>
    <w:p>
      <w:pPr>
        <w:numPr>
          <w:ilvl w:val="0"/>
          <w:numId w:val="52"/>
        </w:numPr>
        <w:bidi w:val="0"/>
        <w:ind w:left="425" w:leftChars="0" w:hanging="425" w:firstLineChars="0"/>
        <w:rPr>
          <w:rFonts w:hint="eastAsia" w:ascii="微软雅黑" w:hAnsi="微软雅黑"/>
        </w:rPr>
      </w:pPr>
      <w:r>
        <w:rPr>
          <w:rFonts w:hint="eastAsia" w:ascii="微软雅黑" w:hAnsi="微软雅黑"/>
        </w:rPr>
        <w:t>系统需提供符合JSR 168 portlet接口标准的容器，网站群系统本身提供的所有展现模块，都以Portlet插件编写。</w:t>
      </w:r>
    </w:p>
    <w:p>
      <w:pPr>
        <w:numPr>
          <w:ilvl w:val="0"/>
          <w:numId w:val="52"/>
        </w:numPr>
        <w:bidi w:val="0"/>
        <w:ind w:left="425" w:leftChars="0" w:hanging="425" w:firstLineChars="0"/>
        <w:rPr>
          <w:rFonts w:hint="eastAsia" w:ascii="微软雅黑" w:hAnsi="微软雅黑"/>
        </w:rPr>
      </w:pPr>
      <w:r>
        <w:rPr>
          <w:rFonts w:hint="eastAsia" w:ascii="微软雅黑" w:hAnsi="微软雅黑"/>
        </w:rPr>
        <w:t>系统的portlet接口机制需为第三方提供扩展能力，支持第三方以编写portlet的形式插入网站群平台，以扩展特有表现形式。</w:t>
      </w:r>
    </w:p>
    <w:p>
      <w:pPr>
        <w:numPr>
          <w:ilvl w:val="0"/>
          <w:numId w:val="52"/>
        </w:numPr>
        <w:bidi w:val="0"/>
        <w:ind w:left="425" w:leftChars="0" w:hanging="425" w:firstLineChars="0"/>
        <w:rPr>
          <w:rFonts w:hint="eastAsia" w:ascii="微软雅黑" w:hAnsi="微软雅黑"/>
        </w:rPr>
      </w:pPr>
      <w:r>
        <w:rPr>
          <w:rFonts w:hint="eastAsia" w:ascii="微软雅黑" w:hAnsi="微软雅黑"/>
        </w:rPr>
        <w:t>Portlet需支持采用门户网站的风格，并能实现随网站模板风格的变化而自动变化，从而实现界面的无缝集成，风格统一。</w:t>
      </w:r>
    </w:p>
    <w:p>
      <w:pPr>
        <w:numPr>
          <w:ilvl w:val="0"/>
          <w:numId w:val="52"/>
        </w:numPr>
        <w:bidi w:val="0"/>
        <w:ind w:left="425" w:leftChars="0" w:hanging="425" w:firstLineChars="0"/>
        <w:rPr>
          <w:rFonts w:hint="eastAsia" w:ascii="微软雅黑" w:hAnsi="微软雅黑"/>
        </w:rPr>
      </w:pPr>
      <w:r>
        <w:rPr>
          <w:rFonts w:hint="eastAsia" w:ascii="微软雅黑" w:hAnsi="微软雅黑"/>
        </w:rPr>
        <w:t>Portlet需支持以插件的形式增强门户网站的功能，用户可以随时根据需要添加新的Portlet，增强系统扩展性。</w:t>
      </w:r>
    </w:p>
    <w:p>
      <w:pPr>
        <w:numPr>
          <w:ilvl w:val="0"/>
          <w:numId w:val="52"/>
        </w:numPr>
        <w:bidi w:val="0"/>
        <w:ind w:left="425" w:leftChars="0" w:hanging="425" w:firstLineChars="0"/>
        <w:rPr>
          <w:rFonts w:hint="eastAsia" w:ascii="微软雅黑" w:hAnsi="微软雅黑"/>
        </w:rPr>
      </w:pPr>
      <w:r>
        <w:rPr>
          <w:rFonts w:hint="eastAsia" w:ascii="微软雅黑" w:hAnsi="微软雅黑"/>
        </w:rPr>
        <w:t>平台自身需支持Velocity前端模板编程语言，方便用户个性化定义展示。</w:t>
      </w:r>
    </w:p>
    <w:p>
      <w:pPr>
        <w:pStyle w:val="8"/>
        <w:bidi w:val="0"/>
        <w:rPr>
          <w:lang w:val="zh-CN"/>
        </w:rPr>
      </w:pPr>
      <w:r>
        <w:rPr>
          <w:lang w:val="zh-CN"/>
        </w:rPr>
        <w:t>融媒体系统平台</w:t>
      </w:r>
      <w:r>
        <w:rPr>
          <w:rFonts w:hint="eastAsia"/>
          <w:lang w:val="zh-CN"/>
        </w:rPr>
        <w:t>集成</w:t>
      </w:r>
    </w:p>
    <w:p>
      <w:pPr>
        <w:bidi w:val="0"/>
        <w:rPr>
          <w:rFonts w:hint="eastAsia" w:ascii="微软雅黑" w:hAnsi="微软雅黑"/>
        </w:rPr>
      </w:pPr>
      <w:r>
        <w:rPr>
          <w:rFonts w:hint="eastAsia" w:ascii="微软雅黑" w:hAnsi="微软雅黑"/>
        </w:rPr>
        <w:t>根据融媒体系统接口文档需求，在收到对接需求5个工作日内，免费开放网站群API接口（webservice形式），包括但不局限于实现用户、站点、栏目等信息读取与认证，实现文章、图片、视频等资料源的相关维护。</w:t>
      </w:r>
    </w:p>
    <w:p>
      <w:pPr>
        <w:pStyle w:val="5"/>
        <w:bidi w:val="0"/>
        <w:rPr>
          <w:rFonts w:hint="eastAsia"/>
          <w:lang w:val="en-US" w:eastAsia="zh-CN"/>
        </w:rPr>
      </w:pPr>
      <w:bookmarkStart w:id="9" w:name="_Toc66101815"/>
      <w:bookmarkStart w:id="10" w:name="_Toc534273794"/>
      <w:r>
        <w:rPr>
          <w:rFonts w:hint="eastAsia"/>
          <w:lang w:val="en-US" w:eastAsia="zh-CN"/>
        </w:rPr>
        <w:t>项目实施与组织要求</w:t>
      </w:r>
      <w:bookmarkEnd w:id="9"/>
    </w:p>
    <w:p>
      <w:pPr>
        <w:pStyle w:val="7"/>
        <w:bidi w:val="0"/>
      </w:pPr>
      <w:r>
        <w:rPr>
          <w:rFonts w:hint="eastAsia"/>
        </w:rPr>
        <w:t>项目实施服务要求</w:t>
      </w:r>
    </w:p>
    <w:p>
      <w:pPr>
        <w:numPr>
          <w:ilvl w:val="0"/>
          <w:numId w:val="53"/>
        </w:numPr>
        <w:bidi w:val="0"/>
        <w:ind w:left="425" w:leftChars="0" w:hanging="425" w:firstLineChars="0"/>
        <w:rPr>
          <w:rFonts w:hint="eastAsia" w:ascii="微软雅黑" w:hAnsi="微软雅黑"/>
        </w:rPr>
      </w:pPr>
      <w:r>
        <w:rPr>
          <w:rFonts w:hint="eastAsia" w:ascii="微软雅黑" w:hAnsi="微软雅黑"/>
        </w:rPr>
        <w:t>★供应商需提供完善的一站式实施服务管理体系，从建站需求提交、在线模板选择、实施跟踪、项目进度查询、项目负责人联系方式查询、年度数据统计报告等提供全方位的一站式服务，为各部门院系提供实时服务反馈和沟通平台，也为系统主管部门提供全面的监控、监管平台，全方位掌握项目整体进展和运行状况。（需提供系统截图）。</w:t>
      </w:r>
    </w:p>
    <w:p>
      <w:pPr>
        <w:numPr>
          <w:ilvl w:val="0"/>
          <w:numId w:val="53"/>
        </w:numPr>
        <w:bidi w:val="0"/>
        <w:ind w:left="425" w:leftChars="0" w:hanging="425" w:firstLineChars="0"/>
        <w:rPr>
          <w:rFonts w:hint="eastAsia" w:ascii="微软雅黑" w:hAnsi="微软雅黑"/>
        </w:rPr>
      </w:pPr>
      <w:r>
        <w:rPr>
          <w:rFonts w:hint="eastAsia" w:ascii="微软雅黑" w:hAnsi="微软雅黑"/>
        </w:rPr>
        <w:t>本项目预期建设周期为3个月，要求中标供应商于合同签订生效后3个月内完成业务需求整理分析、系统的功能建设并投入实际试运行。</w:t>
      </w:r>
    </w:p>
    <w:p>
      <w:pPr>
        <w:numPr>
          <w:ilvl w:val="0"/>
          <w:numId w:val="53"/>
        </w:numPr>
        <w:bidi w:val="0"/>
        <w:ind w:left="425" w:leftChars="0" w:hanging="425" w:firstLineChars="0"/>
        <w:rPr>
          <w:rFonts w:hint="eastAsia" w:ascii="微软雅黑" w:hAnsi="微软雅黑"/>
        </w:rPr>
      </w:pPr>
      <w:r>
        <w:rPr>
          <w:rFonts w:hint="eastAsia" w:ascii="微软雅黑" w:hAnsi="微软雅黑"/>
        </w:rPr>
        <w:t>投标人须列出计划开、竣工和施工进度表。投标单位应提交初步的施工进度表，说明按照文件要求的工期进行施工的各个关键日期。中标的单位要按合同有关条款的要求提交详细的施工进度计划。施工进度计划应与施工方案或施工组织设计相适应。</w:t>
      </w:r>
    </w:p>
    <w:p>
      <w:pPr>
        <w:numPr>
          <w:ilvl w:val="0"/>
          <w:numId w:val="53"/>
        </w:numPr>
        <w:bidi w:val="0"/>
        <w:ind w:left="425" w:leftChars="0" w:hanging="425" w:firstLineChars="0"/>
        <w:rPr>
          <w:rFonts w:hint="eastAsia" w:ascii="微软雅黑" w:hAnsi="微软雅黑"/>
        </w:rPr>
      </w:pPr>
      <w:r>
        <w:rPr>
          <w:rFonts w:hint="eastAsia" w:ascii="微软雅黑" w:hAnsi="微软雅黑"/>
        </w:rPr>
        <w:t>中标人对本项目不得分包、转包，否则，一经发现即被视为违约，将被中止合同，并赔偿损失。在中标公示期内，成交供应商需再次向校方进行系统功能确认，不能满足校方要求的以虚假应标处理，扣除该供应商投标保证金。</w:t>
      </w:r>
    </w:p>
    <w:p>
      <w:pPr>
        <w:numPr>
          <w:ilvl w:val="0"/>
          <w:numId w:val="53"/>
        </w:numPr>
        <w:bidi w:val="0"/>
        <w:ind w:left="425" w:leftChars="0" w:hanging="425" w:firstLineChars="0"/>
        <w:rPr>
          <w:rFonts w:hint="eastAsia" w:ascii="微软雅黑" w:hAnsi="微软雅黑"/>
        </w:rPr>
      </w:pPr>
      <w:r>
        <w:rPr>
          <w:rFonts w:hint="eastAsia" w:ascii="微软雅黑" w:hAnsi="微软雅黑"/>
        </w:rPr>
        <w:t>在本期项目的开发过程中和交付使用后，中标方应该将各个阶段产生的全面、规范的成果和文档资料交付给采购人，而且要提供明确的交付清单。这些文档不仅记录下了项目的重要成果，同时也是知识转移、运营支持、系统维护的重要基础，必须规范、完整、系统、安全地进行管理。交付的成果和文档资料必须符合软件工程的相关要求。交付内容主要包括以下部分：</w:t>
      </w:r>
    </w:p>
    <w:p>
      <w:pPr>
        <w:bidi w:val="0"/>
        <w:rPr>
          <w:rFonts w:hint="eastAsia" w:ascii="微软雅黑" w:hAnsi="微软雅黑"/>
        </w:rPr>
      </w:pPr>
      <w:r>
        <w:rPr>
          <w:rFonts w:hint="eastAsia" w:ascii="微软雅黑" w:hAnsi="微软雅黑"/>
        </w:rPr>
        <w:t>项目交付物：达到校方要求的可运行的系统。</w:t>
      </w:r>
    </w:p>
    <w:p>
      <w:pPr>
        <w:bidi w:val="0"/>
        <w:rPr>
          <w:rFonts w:hint="eastAsia" w:ascii="微软雅黑" w:hAnsi="微软雅黑"/>
        </w:rPr>
      </w:pPr>
      <w:r>
        <w:rPr>
          <w:rFonts w:hint="eastAsia" w:ascii="微软雅黑" w:hAnsi="微软雅黑"/>
        </w:rPr>
        <w:t>技术文档：包括项目开发中的各种技术文档，如项目实施计划、开发环境配置说明、软件工具清单、需求分析说明书、变更说明、用户手册、系统测试报告书、系统维护说明、系统培训资料以及有关系统接口的技术说明等。最终交付学校的系统需要向校方开放接口，方便学校自行二次开发和功能完善，系统的平台账号、数据库账号等必须对校方公开。</w:t>
      </w:r>
    </w:p>
    <w:p>
      <w:pPr>
        <w:bidi w:val="0"/>
        <w:rPr>
          <w:rFonts w:hint="eastAsia" w:ascii="微软雅黑" w:hAnsi="微软雅黑"/>
        </w:rPr>
      </w:pPr>
      <w:r>
        <w:rPr>
          <w:rFonts w:hint="eastAsia" w:ascii="微软雅黑" w:hAnsi="微软雅黑"/>
        </w:rPr>
        <w:t>管理文档：包括项目开发中的一些工作文档，如：计划、报告、讨论纲要、会议记录、问题记录、修改请求、系统试运行阶段用户问题反馈确认单等。</w:t>
      </w:r>
    </w:p>
    <w:p>
      <w:pPr>
        <w:bidi w:val="0"/>
        <w:rPr>
          <w:rFonts w:ascii="宋体" w:hAnsi="宋体" w:eastAsia="宋体"/>
          <w:color w:val="000000" w:themeColor="text1"/>
          <w:sz w:val="21"/>
          <w:szCs w:val="21"/>
          <w14:textFill>
            <w14:solidFill>
              <w14:schemeClr w14:val="tx1"/>
            </w14:solidFill>
          </w14:textFill>
        </w:rPr>
      </w:pPr>
      <w:r>
        <w:rPr>
          <w:rFonts w:hint="eastAsia" w:ascii="微软雅黑" w:hAnsi="微软雅黑"/>
        </w:rPr>
        <w:t>产品资料：包括系统安装使用手册、系统功能模块说明书、用户使用手册等。</w:t>
      </w:r>
    </w:p>
    <w:p>
      <w:pPr>
        <w:pStyle w:val="7"/>
        <w:bidi w:val="0"/>
      </w:pPr>
      <w:r>
        <w:rPr>
          <w:rFonts w:hint="eastAsia"/>
        </w:rPr>
        <w:t>项目实施进度要求</w:t>
      </w:r>
    </w:p>
    <w:p>
      <w:pPr>
        <w:bidi w:val="0"/>
        <w:rPr>
          <w:rFonts w:hint="eastAsia" w:ascii="微软雅黑" w:hAnsi="微软雅黑"/>
        </w:rPr>
      </w:pPr>
      <w:r>
        <w:rPr>
          <w:rFonts w:hint="eastAsia" w:ascii="微软雅黑" w:hAnsi="微软雅黑"/>
        </w:rPr>
        <w:t>本次项目须严格按工期部署完成，并达到采购人的要求。投标方需要在投标文件中给出预实施工期进度表。</w:t>
      </w:r>
    </w:p>
    <w:p>
      <w:pPr>
        <w:bidi w:val="0"/>
        <w:rPr>
          <w:rFonts w:hint="eastAsia" w:ascii="微软雅黑" w:hAnsi="微软雅黑"/>
        </w:rPr>
      </w:pPr>
      <w:r>
        <w:rPr>
          <w:rFonts w:hint="eastAsia" w:ascii="微软雅黑" w:hAnsi="微软雅黑"/>
        </w:rPr>
        <w:t>本次项目自合同正式签署生效起3个月内完成，各类应用系统应进入全面试运行。具体要求（合同正式签署起）：</w:t>
      </w:r>
    </w:p>
    <w:p>
      <w:pPr>
        <w:bidi w:val="0"/>
        <w:rPr>
          <w:rFonts w:hint="eastAsia" w:ascii="微软雅黑" w:hAnsi="微软雅黑"/>
        </w:rPr>
      </w:pPr>
      <w:r>
        <w:rPr>
          <w:rFonts w:hint="eastAsia" w:ascii="微软雅黑" w:hAnsi="微软雅黑"/>
        </w:rPr>
        <w:t>1个月内，完成本项目的需求调研，并实现所有平台和应用产品的部署上线试用。</w:t>
      </w:r>
    </w:p>
    <w:p>
      <w:pPr>
        <w:bidi w:val="0"/>
        <w:rPr>
          <w:rFonts w:hint="eastAsia" w:ascii="微软雅黑" w:hAnsi="微软雅黑"/>
        </w:rPr>
      </w:pPr>
      <w:r>
        <w:rPr>
          <w:rFonts w:hint="eastAsia" w:ascii="微软雅黑" w:hAnsi="微软雅黑"/>
        </w:rPr>
        <w:t>2个月内，将原有数据平滑迁移，完成所有定制开发工作并进行测试。</w:t>
      </w:r>
    </w:p>
    <w:p>
      <w:pPr>
        <w:bidi w:val="0"/>
        <w:rPr>
          <w:rFonts w:hint="eastAsia" w:ascii="微软雅黑" w:hAnsi="微软雅黑"/>
        </w:rPr>
      </w:pPr>
      <w:r>
        <w:rPr>
          <w:rFonts w:hint="eastAsia" w:ascii="微软雅黑" w:hAnsi="微软雅黑"/>
        </w:rPr>
        <w:t>3个月内，实现项目所有相关功能并进行优化，完成项目验收。</w:t>
      </w:r>
    </w:p>
    <w:p>
      <w:pPr>
        <w:bidi w:val="0"/>
        <w:rPr>
          <w:rFonts w:hint="eastAsia" w:ascii="微软雅黑" w:hAnsi="微软雅黑"/>
        </w:rPr>
      </w:pPr>
      <w:r>
        <w:rPr>
          <w:rFonts w:hint="eastAsia" w:ascii="微软雅黑" w:hAnsi="微软雅黑"/>
        </w:rPr>
        <w:t>投标方需要在响应文件中给出实施进度计划。具体进度要求待定，成交后与采购人商议决定。</w:t>
      </w:r>
    </w:p>
    <w:p>
      <w:pPr>
        <w:pStyle w:val="7"/>
        <w:bidi w:val="0"/>
      </w:pPr>
      <w:r>
        <w:rPr>
          <w:rFonts w:hint="eastAsia"/>
        </w:rPr>
        <w:t>项目管理要求</w:t>
      </w:r>
    </w:p>
    <w:p>
      <w:pPr>
        <w:bidi w:val="0"/>
        <w:rPr>
          <w:rFonts w:hint="eastAsia" w:ascii="微软雅黑" w:hAnsi="微软雅黑"/>
        </w:rPr>
      </w:pPr>
      <w:r>
        <w:rPr>
          <w:rFonts w:hint="eastAsia" w:ascii="微软雅黑" w:hAnsi="微软雅黑"/>
        </w:rPr>
        <w:t>投标单位必须提出对项目的建设进行科学严格的管理方案与措施，使的项目系统计划、有序组织、科学指导和有效控制，促进项目全面顺利实施。</w:t>
      </w:r>
    </w:p>
    <w:p>
      <w:pPr>
        <w:pStyle w:val="7"/>
        <w:bidi w:val="0"/>
      </w:pPr>
      <w:bookmarkStart w:id="11" w:name="_Toc21432"/>
      <w:bookmarkStart w:id="12" w:name="_Toc401667043"/>
      <w:bookmarkStart w:id="13" w:name="_Toc402515906"/>
      <w:bookmarkStart w:id="14" w:name="_Toc386099804"/>
      <w:bookmarkStart w:id="15" w:name="_Toc401665468"/>
      <w:r>
        <w:rPr>
          <w:rFonts w:hint="eastAsia"/>
        </w:rPr>
        <w:t>项目文档管理</w:t>
      </w:r>
      <w:bookmarkEnd w:id="11"/>
      <w:bookmarkEnd w:id="12"/>
      <w:bookmarkEnd w:id="13"/>
      <w:bookmarkEnd w:id="14"/>
      <w:bookmarkEnd w:id="15"/>
      <w:r>
        <w:rPr>
          <w:rFonts w:hint="eastAsia"/>
        </w:rPr>
        <w:t>要求</w:t>
      </w:r>
    </w:p>
    <w:p>
      <w:pPr>
        <w:bidi w:val="0"/>
        <w:rPr>
          <w:rFonts w:hint="eastAsia" w:ascii="微软雅黑" w:hAnsi="微软雅黑"/>
        </w:rPr>
      </w:pPr>
      <w:r>
        <w:rPr>
          <w:rFonts w:hint="eastAsia" w:ascii="微软雅黑" w:hAnsi="微软雅黑"/>
        </w:rPr>
        <w:t>在项目的开发过程中以及交付使用后，会产生大量文档和程序，如：需求分析说明、设计说明、可执行码、用户手册、测试用例、测试结果等技术性文档以及合同、计划、会议记录、报告等管理文档，而且文档的版本在不断变迁和修改中，势必产生一个庞大、动态的信息集合。因此，必须对文档建立有效的管理制度和方法，并在验收时根据要求进行文档资料的提交。</w:t>
      </w:r>
    </w:p>
    <w:p>
      <w:pPr>
        <w:pStyle w:val="7"/>
        <w:bidi w:val="0"/>
      </w:pPr>
      <w:bookmarkStart w:id="16" w:name="_Toc401665470"/>
      <w:bookmarkStart w:id="17" w:name="_Toc386099806"/>
      <w:bookmarkStart w:id="18" w:name="_Toc402515908"/>
      <w:bookmarkStart w:id="19" w:name="_Toc11410"/>
      <w:bookmarkStart w:id="20" w:name="_Toc401667045"/>
      <w:r>
        <w:rPr>
          <w:rFonts w:hint="eastAsia"/>
        </w:rPr>
        <w:t>项目管理控制</w:t>
      </w:r>
      <w:bookmarkEnd w:id="16"/>
      <w:bookmarkEnd w:id="17"/>
      <w:bookmarkEnd w:id="18"/>
      <w:bookmarkEnd w:id="19"/>
      <w:bookmarkEnd w:id="20"/>
      <w:r>
        <w:rPr>
          <w:rFonts w:hint="eastAsia"/>
        </w:rPr>
        <w:t>要求</w:t>
      </w:r>
    </w:p>
    <w:p>
      <w:pPr>
        <w:bidi w:val="0"/>
        <w:rPr>
          <w:rFonts w:hint="eastAsia" w:ascii="微软雅黑" w:hAnsi="微软雅黑"/>
        </w:rPr>
      </w:pPr>
      <w:r>
        <w:rPr>
          <w:rFonts w:hint="eastAsia" w:ascii="微软雅黑" w:hAnsi="微软雅黑"/>
        </w:rPr>
        <w:t>该项目的管理控制包含多个方面：项目范围、风险、进度、质量、变更管理控制，贯穿项目开发建设的始终，必须做到对项目建设范围准确定义，一旦范围发生变更，要有相应的变更控制和应对措施。</w:t>
      </w:r>
    </w:p>
    <w:p>
      <w:pPr>
        <w:pStyle w:val="7"/>
        <w:bidi w:val="0"/>
      </w:pPr>
      <w:bookmarkStart w:id="21" w:name="_Toc31012"/>
      <w:bookmarkStart w:id="22" w:name="_Toc402515910"/>
      <w:bookmarkStart w:id="23" w:name="_Toc386099808"/>
      <w:bookmarkStart w:id="24" w:name="_Toc401665472"/>
      <w:bookmarkStart w:id="25" w:name="_Toc401667047"/>
      <w:r>
        <w:rPr>
          <w:rFonts w:hint="eastAsia"/>
        </w:rPr>
        <w:t>人员架构管理</w:t>
      </w:r>
      <w:bookmarkEnd w:id="21"/>
      <w:bookmarkEnd w:id="22"/>
      <w:bookmarkEnd w:id="23"/>
      <w:bookmarkEnd w:id="24"/>
      <w:bookmarkEnd w:id="25"/>
      <w:r>
        <w:rPr>
          <w:rFonts w:hint="eastAsia"/>
        </w:rPr>
        <w:t>要求</w:t>
      </w:r>
    </w:p>
    <w:p>
      <w:pPr>
        <w:bidi w:val="0"/>
        <w:rPr>
          <w:rFonts w:hint="eastAsia" w:ascii="微软雅黑" w:hAnsi="微软雅黑"/>
        </w:rPr>
      </w:pPr>
      <w:r>
        <w:rPr>
          <w:rFonts w:hint="eastAsia" w:ascii="微软雅黑" w:hAnsi="微软雅黑"/>
        </w:rPr>
        <w:t>为了保证项目的稳定有序实施，响应方需要组建成熟的项目建设团队为项目实施及运行提供充分的保障，及时响应现场需求。项目团队的任何变更均需学校同意，擅自变更，学校有权根据付款说明对响应方进行处罚。</w:t>
      </w:r>
    </w:p>
    <w:p>
      <w:pPr>
        <w:pStyle w:val="7"/>
        <w:bidi w:val="0"/>
      </w:pPr>
      <w:r>
        <w:rPr>
          <w:rFonts w:hint="eastAsia"/>
        </w:rPr>
        <w:t>培训要求</w:t>
      </w:r>
    </w:p>
    <w:p>
      <w:pPr>
        <w:bidi w:val="0"/>
        <w:rPr>
          <w:rFonts w:hint="eastAsia" w:ascii="微软雅黑" w:hAnsi="微软雅黑"/>
        </w:rPr>
      </w:pPr>
      <w:r>
        <w:rPr>
          <w:rFonts w:hint="eastAsia" w:ascii="微软雅黑" w:hAnsi="微软雅黑"/>
        </w:rPr>
        <w:t>培训应贯串于整个项目的实施过程中，包括在从项目准备、研发到项目运行的全过程中。在项目合同中将具体规定培训内容、培训时间和培训名额等。投标人派出的培训教员应具有丰富的同类课程的教学经验和应用经验。所有的培训教员必须用中文授课。投标人必须为所有被培训人员提供培训用文字资料和讲义等相关材料。投标人应按合同规定安排培训时间和培训名额，在实施过程中，针对系统管理人员提供培训，保证培训的效果，让系统管理人员都能熟练掌握系统的使用方法。</w:t>
      </w:r>
    </w:p>
    <w:p>
      <w:pPr>
        <w:pStyle w:val="7"/>
        <w:bidi w:val="0"/>
      </w:pPr>
      <w:r>
        <w:rPr>
          <w:rFonts w:hint="eastAsia"/>
        </w:rPr>
        <w:t>售后服务要求</w:t>
      </w:r>
    </w:p>
    <w:p>
      <w:pPr>
        <w:bidi w:val="0"/>
        <w:rPr>
          <w:rFonts w:hint="eastAsia" w:ascii="微软雅黑" w:hAnsi="微软雅黑"/>
        </w:rPr>
      </w:pPr>
      <w:r>
        <w:rPr>
          <w:rFonts w:hint="eastAsia" w:ascii="微软雅黑" w:hAnsi="微软雅黑"/>
        </w:rPr>
        <w:t>投标方需根据学校现有生产环境，对校园网网站群系统进行系统维护、定期巡检、故障处理、技术支持及用户使用培训。</w:t>
      </w:r>
    </w:p>
    <w:p>
      <w:pPr>
        <w:bidi w:val="0"/>
        <w:rPr>
          <w:rFonts w:hint="eastAsia" w:ascii="微软雅黑" w:hAnsi="微软雅黑"/>
          <w:b/>
          <w:bCs/>
        </w:rPr>
      </w:pPr>
      <w:r>
        <w:rPr>
          <w:rFonts w:hint="eastAsia" w:ascii="微软雅黑" w:hAnsi="微软雅黑"/>
        </w:rPr>
        <w:t>服务时间：自合同签订日起</w:t>
      </w:r>
      <w:r>
        <w:rPr>
          <w:rFonts w:hint="eastAsia" w:ascii="微软雅黑" w:hAnsi="微软雅黑"/>
          <w:b/>
          <w:bCs/>
        </w:rPr>
        <w:t>3年</w:t>
      </w:r>
    </w:p>
    <w:tbl>
      <w:tblPr>
        <w:tblStyle w:val="9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595"/>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185" w:type="dxa"/>
            <w:tcBorders>
              <w:bottom w:val="single" w:color="auto" w:sz="4" w:space="0"/>
            </w:tcBorders>
            <w:shd w:val="pct20" w:color="auto" w:fill="auto"/>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类别</w:t>
            </w:r>
          </w:p>
        </w:tc>
        <w:tc>
          <w:tcPr>
            <w:tcW w:w="1595" w:type="dxa"/>
            <w:tcBorders>
              <w:bottom w:val="single" w:color="auto" w:sz="4" w:space="0"/>
            </w:tcBorders>
            <w:shd w:val="pct20" w:color="auto" w:fill="auto"/>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服务项目</w:t>
            </w:r>
          </w:p>
        </w:tc>
        <w:tc>
          <w:tcPr>
            <w:tcW w:w="6103" w:type="dxa"/>
            <w:tcBorders>
              <w:bottom w:val="single" w:color="auto" w:sz="4" w:space="0"/>
            </w:tcBorders>
            <w:shd w:val="pct20" w:color="auto" w:fill="auto"/>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restart"/>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常规运维服务</w:t>
            </w: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软件报修故障诊断</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网站群系统自身的故障诊断修复。</w:t>
            </w:r>
          </w:p>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（1）为网站群提供BUG修复服务，BUG修复后，供应商需提交BUG修复包并更新或远程处理；</w:t>
            </w:r>
          </w:p>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（2）供应商需对系统进行基本的优化配置以及性能调整。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使用支持</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电话服务：提供7*24小时服务热线，正常工作期间有专人接听电话，非工作时间提供值班或固定人员，以保证接收校方的请求，并进行响应。售后服务电话：4006-025-900。</w:t>
            </w:r>
          </w:p>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远程指导服务：明确服务人员队伍和机制，确保在校方系统故障时可以无间断远程支持并开展故障或服务处理工作，以助于快速定位现场问题，解决校方疑难杂症。</w:t>
            </w:r>
          </w:p>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Email服务电子邮件需提供问题解答、协助安装、产品参考服务；在使用模板过的程中遇到问题，给予相应的技术支持。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人工服务台</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每周一至周五工作时间内，在接到故障申报后2小时内将提供故障处理的建议或方案。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同系列版本内升级</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确保现场软件版本一直是同版本系统产品的最新版，维保期内提供产品迭代更新的升级服务。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文档服务</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一年内提供漏洞修复报告、事故处理报告、系统升级单、巡检报告等相关报告，所有记录信息化。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185" w:type="dxa"/>
            <w:vMerge w:val="restart"/>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安全加固服务</w:t>
            </w:r>
          </w:p>
        </w:tc>
        <w:tc>
          <w:tcPr>
            <w:tcW w:w="7698" w:type="dxa"/>
            <w:gridSpan w:val="2"/>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应用安全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1、漏洞修复</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涉及到网站群系统自身的安全问题、0-day漏洞将第一时间予以修复，并公开相关细节，且提供漏洞修复报告。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2、配置安全</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在不影响系统运行的前提下，提供中间件升级服务（Tomcat、Apache、Mysql、Rsync）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3、https证书部署</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证书由学校提供，</w:t>
            </w:r>
            <w:r>
              <w:rPr>
                <w:rFonts w:hint="eastAsia" w:ascii="宋体" w:hAnsi="宋体" w:cs="宋体"/>
                <w:sz w:val="21"/>
                <w:szCs w:val="21"/>
                <w:lang w:eastAsia="zh-CN"/>
              </w:rPr>
              <w:t>中标人</w:t>
            </w:r>
            <w:r>
              <w:rPr>
                <w:rFonts w:hint="eastAsia" w:ascii="宋体" w:hAnsi="宋体" w:eastAsia="宋体" w:cs="宋体"/>
                <w:sz w:val="21"/>
                <w:szCs w:val="21"/>
              </w:rPr>
              <w:t>提供证书的部署、替换和升级服务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4、IPV6部署</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由学校提供相关部署信息及测试机器，</w:t>
            </w:r>
            <w:r>
              <w:rPr>
                <w:rFonts w:hint="eastAsia" w:ascii="宋体" w:hAnsi="宋体" w:cs="宋体"/>
                <w:sz w:val="21"/>
                <w:szCs w:val="21"/>
                <w:lang w:eastAsia="zh-CN"/>
              </w:rPr>
              <w:t>中标人</w:t>
            </w:r>
            <w:r>
              <w:rPr>
                <w:rFonts w:hint="eastAsia" w:ascii="宋体" w:hAnsi="宋体" w:eastAsia="宋体" w:cs="宋体"/>
                <w:sz w:val="21"/>
                <w:szCs w:val="21"/>
              </w:rPr>
              <w:t>提供部署服务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7698" w:type="dxa"/>
            <w:gridSpan w:val="2"/>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主机安全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1、主机加固</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操作系统层面的安全运维，包含OPENSSH服务的升级和系统加固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2、主机关键数据保护</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对系统层面关键数据进行备份、加锁等安全措施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7698" w:type="dxa"/>
            <w:gridSpan w:val="2"/>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运维安全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1、安全支持-远程值守</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为学校（以及学校指定的安全厂商）对主机以及应用进行安全设置和改造提供支持值守服务，不含整改方案和相关处理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2、敏感数据清理</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提供10次/年数据清洗服务，根据用户实际需求对，根据关键词系统中的文本数据进行删除或者冻结处理。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3、系统安全服务</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供应商需要配合学校完成安全测试，并根据安全测试的报告修补系统漏洞。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4、定期巡检*4</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应商需定期检查系统的运行情况（每季度一次），检查范围包括服务器的基本运行情况（cpu、内存、磁盘空间的使用率等）、系统的数据库状况（数据库是否正常运行、数据库的配置是否正常满足系统的需求、数据库备份策略和备份文件是否正常等），以及网站群应用的运行情况等，及时发现异常并提供可靠合理的调整方案，保障系统正常运行。巡检后需向我方提供详细的巡检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7698" w:type="dxa"/>
            <w:gridSpan w:val="2"/>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紧急服务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1、软件自身原因</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如果系统本身出现不可恢复的错误，乙方将无限次的提供网站的恢复和配置工作；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2、用户或其他原因</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如果是用户人为误操作或不可抗拒因素造成网站系统不能正常使用，只要有完整的备份数据，乙方也将提供网站的恢复和配置工作，1年一次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185" w:type="dxa"/>
            <w:vMerge w:val="restart"/>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监控、运维服务</w:t>
            </w: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监控预警服务</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应商提供7x24小时应用运行情况专职监控预警服务，监控内容包括：服务器是否处于活动状态；服务器的磁盘空间、CPU、内存使用情况以及网站群应用是否正常运行等，并设定阀值提前预警；监控网站群所使用mysql数据库连接、备份等影响mysql正常运行的各项指标，并设定阀值提前预警。预警信息需要在一小时内以电话、邮件或短信方式告知我方，并按照故障事件进行处理，根据预警的信息分析网站群的使用情况，为我方提供调整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bookmarkStart w:id="26" w:name="_Toc455069848"/>
            <w:r>
              <w:rPr>
                <w:rFonts w:hint="eastAsia" w:ascii="宋体" w:hAnsi="宋体" w:eastAsia="宋体" w:cs="宋体"/>
                <w:sz w:val="21"/>
                <w:szCs w:val="21"/>
              </w:rPr>
              <w:t>故障事件的处理、诊断与分析</w:t>
            </w:r>
            <w:bookmarkEnd w:id="26"/>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应商需要对网站群系统在运行过程中发生的各类故障事件在一小时内予以响应，四小时内对出现的问题进行分析和诊断，并提出详细的解决方案，杜绝问题再次发生以及衍生其它事件的发生。问题分析处理完毕之后，提交全面的问题分析处理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系统数据备份与恢复方案设计、实施和评估</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供应商需对系统的数据文件备份策略进行合理的规划，以及实施备份与评估相应的备份策略。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5" w:type="dxa"/>
            <w:vMerge w:val="restart"/>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其他</w:t>
            </w: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系统变更或集成</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如果我方有变更和集成要求，供应商需要给出变更或集成方案。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迁移发布、制作服务器</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提供七台及以下服务器迁移服务，1年1次。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85" w:type="dxa"/>
            <w:vMerge w:val="continue"/>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p>
        </w:tc>
        <w:tc>
          <w:tcPr>
            <w:tcW w:w="1595"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指导培训</w:t>
            </w:r>
          </w:p>
        </w:tc>
        <w:tc>
          <w:tcPr>
            <w:tcW w:w="6103" w:type="dxa"/>
            <w:vAlign w:val="center"/>
          </w:tcPr>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系统修改后，供应商需要对我方进行培训指导工作，对系统管理员使用网站群进行培训。</w:t>
            </w:r>
          </w:p>
        </w:tc>
      </w:tr>
      <w:bookmarkEnd w:id="0"/>
      <w:bookmarkEnd w:id="1"/>
      <w:bookmarkEnd w:id="2"/>
      <w:bookmarkEnd w:id="3"/>
      <w:bookmarkEnd w:id="4"/>
      <w:bookmarkEnd w:id="5"/>
      <w:bookmarkEnd w:id="6"/>
      <w:bookmarkEnd w:id="10"/>
    </w:tbl>
    <w:p>
      <w:pPr>
        <w:spacing w:before="163" w:after="163"/>
        <w:ind w:firstLine="480"/>
        <w:rPr>
          <w:color w:val="000000" w:themeColor="text1"/>
          <w14:textFill>
            <w14:solidFill>
              <w14:schemeClr w14:val="tx1"/>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737" w:footer="454" w:gutter="0"/>
      <w:cols w:space="425" w:num="1"/>
      <w:docGrid w:type="lines" w:linePitch="326" w:charSpace="0"/>
    </w:sectPr>
  </w:body>
</w:document>
</file>

<file path=word/customizations.xml><?xml version="1.0" encoding="utf-8"?>
<wne:tcg xmlns:r="http://schemas.openxmlformats.org/officeDocument/2006/relationships" xmlns:wne="http://schemas.microsoft.com/office/word/2006/wordml">
  <wne:keymaps>
    <wne:keymap wne:kcmPrimary="0257">
      <wne:fci wne:fciName="Bold" wne:swArg="0000"/>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8"/>
    <w:family w:val="auto"/>
    <w:pitch w:val="default"/>
    <w:sig w:usb0="80000287" w:usb1="2ACF3C50" w:usb2="00000016" w:usb3="00000000" w:csb0="0004001F" w:csb1="00000000"/>
  </w:font>
  <w:font w:name="Book Antiqua">
    <w:panose1 w:val="02040602050305030304"/>
    <w:charset w:val="00"/>
    <w:family w:val="auto"/>
    <w:pitch w:val="default"/>
    <w:sig w:usb0="00000287" w:usb1="00000000" w:usb2="00000000" w:usb3="00000000" w:csb0="2000009F" w:csb1="DFD70000"/>
  </w:font>
  <w:font w:name="Calibri Light">
    <w:panose1 w:val="020F0302020204030204"/>
    <w:charset w:val="00"/>
    <w:family w:val="auto"/>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 w:name="华文新魏">
    <w:panose1 w:val="02010800040101010101"/>
    <w:charset w:val="86"/>
    <w:family w:val="auto"/>
    <w:pitch w:val="default"/>
    <w:sig w:usb0="00000001" w:usb1="080F0000" w:usb2="00000000" w:usb3="00000000" w:csb0="00040000" w:csb1="00000000"/>
  </w:font>
  <w:font w:name="Trebuchet MS">
    <w:panose1 w:val="020B0603020202020204"/>
    <w:charset w:val="00"/>
    <w:family w:val="auto"/>
    <w:pitch w:val="default"/>
    <w:sig w:usb0="00000687" w:usb1="00000000" w:usb2="00000000" w:usb3="00000000" w:csb0="2000009F"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auto"/>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幼圆">
    <w:panose1 w:val="02010509060101010101"/>
    <w:charset w:val="86"/>
    <w:family w:val="modern"/>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top w:val="single" w:color="auto" w:sz="4" w:space="1"/>
      </w:pBdr>
      <w:spacing w:before="120" w:after="120"/>
      <w:ind w:firstLine="0" w:firstLineChars="0"/>
      <w:jc w:val="right"/>
      <w:rPr>
        <w:sz w:val="21"/>
        <w:szCs w:val="21"/>
      </w:rPr>
    </w:pPr>
    <w:r>
      <w:rPr>
        <w:rFonts w:hint="eastAsia"/>
        <w:sz w:val="21"/>
        <w:szCs w:val="21"/>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15</w:t>
    </w:r>
    <w:r>
      <w:rPr>
        <w:sz w:val="21"/>
        <w:szCs w:val="21"/>
      </w:rPr>
      <w:fldChar w:fldCharType="end"/>
    </w:r>
    <w:r>
      <w:rPr>
        <w:rFonts w:hint="eastAsia"/>
        <w:sz w:val="21"/>
        <w:szCs w:val="21"/>
      </w:rPr>
      <w:t>页</w:t>
    </w:r>
    <w:r>
      <w:rPr>
        <w:rFonts w:hint="eastAsia"/>
        <w:sz w:val="22"/>
        <w:szCs w:val="22"/>
      </w:rPr>
      <w:t>，</w:t>
    </w:r>
    <w:r>
      <w:rPr>
        <w:rFonts w:hint="eastAsia"/>
        <w:snapToGrid w:val="0"/>
        <w:sz w:val="20"/>
        <w:szCs w:val="20"/>
        <w:lang w:val="zh-CN"/>
      </w:rPr>
      <w:t>共</w:t>
    </w:r>
    <w:r>
      <w:rPr>
        <w:snapToGrid w:val="0"/>
        <w:sz w:val="20"/>
        <w:szCs w:val="20"/>
        <w:lang w:val="zh-CN"/>
      </w:rPr>
      <w:fldChar w:fldCharType="begin"/>
    </w:r>
    <w:r>
      <w:rPr>
        <w:snapToGrid w:val="0"/>
        <w:sz w:val="20"/>
        <w:szCs w:val="20"/>
        <w:lang w:val="zh-CN"/>
      </w:rPr>
      <w:instrText xml:space="preserve"> </w:instrText>
    </w:r>
    <w:r>
      <w:rPr>
        <w:rFonts w:hint="eastAsia"/>
        <w:snapToGrid w:val="0"/>
        <w:sz w:val="20"/>
        <w:szCs w:val="20"/>
        <w:lang w:val="zh-CN"/>
      </w:rPr>
      <w:instrText xml:space="preserve">=</w:instrText>
    </w:r>
    <w:r>
      <w:rPr>
        <w:snapToGrid w:val="0"/>
        <w:sz w:val="20"/>
        <w:szCs w:val="20"/>
      </w:rPr>
      <w:fldChar w:fldCharType="begin"/>
    </w:r>
    <w:r>
      <w:rPr>
        <w:snapToGrid w:val="0"/>
        <w:sz w:val="20"/>
        <w:szCs w:val="20"/>
      </w:rPr>
      <w:instrText xml:space="preserve">NUMPAGES  \* Arabic  \* MERGEFORMAT</w:instrText>
    </w:r>
    <w:r>
      <w:rPr>
        <w:snapToGrid w:val="0"/>
        <w:sz w:val="20"/>
        <w:szCs w:val="20"/>
      </w:rPr>
      <w:fldChar w:fldCharType="separate"/>
    </w:r>
    <w:r>
      <w:rPr>
        <w:snapToGrid w:val="0"/>
        <w:sz w:val="20"/>
        <w:szCs w:val="20"/>
      </w:rPr>
      <w:instrText xml:space="preserve">20</w:instrText>
    </w:r>
    <w:r>
      <w:rPr>
        <w:snapToGrid w:val="0"/>
        <w:sz w:val="20"/>
        <w:szCs w:val="20"/>
      </w:rPr>
      <w:fldChar w:fldCharType="end"/>
    </w:r>
    <w:r>
      <w:rPr>
        <w:snapToGrid w:val="0"/>
        <w:sz w:val="20"/>
        <w:szCs w:val="20"/>
        <w:lang w:val="zh-CN"/>
      </w:rPr>
      <w:instrText xml:space="preserve"> </w:instrText>
    </w:r>
    <w:r>
      <w:rPr>
        <w:snapToGrid w:val="0"/>
        <w:sz w:val="20"/>
        <w:szCs w:val="20"/>
        <w:lang w:val="zh-CN"/>
      </w:rPr>
      <w:fldChar w:fldCharType="separate"/>
    </w:r>
    <w:r>
      <w:rPr>
        <w:snapToGrid w:val="0"/>
        <w:sz w:val="20"/>
        <w:szCs w:val="20"/>
        <w:lang w:val="zh-CN"/>
      </w:rPr>
      <w:t>20</w:t>
    </w:r>
    <w:r>
      <w:rPr>
        <w:snapToGrid w:val="0"/>
        <w:sz w:val="20"/>
        <w:szCs w:val="20"/>
        <w:lang w:val="zh-CN"/>
      </w:rPr>
      <w:fldChar w:fldCharType="end"/>
    </w:r>
    <w:r>
      <w:rPr>
        <w:rFonts w:hint="eastAsia"/>
        <w:snapToGrid w:val="0"/>
        <w:sz w:val="20"/>
        <w:szCs w:val="20"/>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20"/>
      </w:pPr>
      <w:r>
        <w:separator/>
      </w:r>
    </w:p>
  </w:footnote>
  <w:footnote w:type="continuationSeparator" w:id="1">
    <w:p>
      <w:pPr>
        <w:spacing w:before="0" w:after="0"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Bdr>
        <w:bottom w:val="none" w:color="auto" w:sz="0" w:space="0"/>
      </w:pBdr>
      <w:spacing w:before="0" w:beforeLines="0" w:after="0" w:afterLines="0" w:line="240" w:lineRule="atLeast"/>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1E78CB"/>
    <w:multiLevelType w:val="singleLevel"/>
    <w:tmpl w:val="871E78CB"/>
    <w:lvl w:ilvl="0" w:tentative="0">
      <w:start w:val="1"/>
      <w:numFmt w:val="decimal"/>
      <w:lvlText w:val="%1)"/>
      <w:lvlJc w:val="left"/>
      <w:pPr>
        <w:ind w:left="425" w:hanging="425"/>
      </w:pPr>
      <w:rPr>
        <w:rFonts w:hint="default"/>
      </w:rPr>
    </w:lvl>
  </w:abstractNum>
  <w:abstractNum w:abstractNumId="1">
    <w:nsid w:val="93D79F89"/>
    <w:multiLevelType w:val="singleLevel"/>
    <w:tmpl w:val="93D79F89"/>
    <w:lvl w:ilvl="0" w:tentative="0">
      <w:start w:val="1"/>
      <w:numFmt w:val="decimal"/>
      <w:lvlText w:val="%1)"/>
      <w:lvlJc w:val="left"/>
      <w:pPr>
        <w:ind w:left="425" w:hanging="425"/>
      </w:pPr>
      <w:rPr>
        <w:rFonts w:hint="default"/>
      </w:rPr>
    </w:lvl>
  </w:abstractNum>
  <w:abstractNum w:abstractNumId="2">
    <w:nsid w:val="9CDFAEC1"/>
    <w:multiLevelType w:val="singleLevel"/>
    <w:tmpl w:val="9CDFAEC1"/>
    <w:lvl w:ilvl="0" w:tentative="0">
      <w:start w:val="1"/>
      <w:numFmt w:val="decimal"/>
      <w:lvlText w:val="%1)"/>
      <w:lvlJc w:val="left"/>
      <w:pPr>
        <w:ind w:left="425" w:hanging="425"/>
      </w:pPr>
      <w:rPr>
        <w:rFonts w:hint="default"/>
      </w:rPr>
    </w:lvl>
  </w:abstractNum>
  <w:abstractNum w:abstractNumId="3">
    <w:nsid w:val="9F4F2E76"/>
    <w:multiLevelType w:val="singleLevel"/>
    <w:tmpl w:val="9F4F2E76"/>
    <w:lvl w:ilvl="0" w:tentative="0">
      <w:start w:val="1"/>
      <w:numFmt w:val="decimal"/>
      <w:lvlText w:val="%1)"/>
      <w:lvlJc w:val="left"/>
      <w:pPr>
        <w:ind w:left="425" w:hanging="425"/>
      </w:pPr>
      <w:rPr>
        <w:rFonts w:hint="default"/>
      </w:rPr>
    </w:lvl>
  </w:abstractNum>
  <w:abstractNum w:abstractNumId="4">
    <w:nsid w:val="A0A8AED5"/>
    <w:multiLevelType w:val="singleLevel"/>
    <w:tmpl w:val="A0A8AED5"/>
    <w:lvl w:ilvl="0" w:tentative="0">
      <w:start w:val="1"/>
      <w:numFmt w:val="decimal"/>
      <w:lvlText w:val="%1)"/>
      <w:lvlJc w:val="left"/>
      <w:pPr>
        <w:ind w:left="425" w:hanging="425"/>
      </w:pPr>
      <w:rPr>
        <w:rFonts w:hint="default"/>
      </w:rPr>
    </w:lvl>
  </w:abstractNum>
  <w:abstractNum w:abstractNumId="5">
    <w:nsid w:val="AA90C00D"/>
    <w:multiLevelType w:val="singleLevel"/>
    <w:tmpl w:val="AA90C00D"/>
    <w:lvl w:ilvl="0" w:tentative="0">
      <w:start w:val="1"/>
      <w:numFmt w:val="decimal"/>
      <w:pStyle w:val="580"/>
      <w:lvlText w:val="%1."/>
      <w:lvlJc w:val="left"/>
      <w:pPr>
        <w:ind w:left="425" w:hanging="425"/>
      </w:pPr>
      <w:rPr>
        <w:rFonts w:hint="default"/>
      </w:rPr>
    </w:lvl>
  </w:abstractNum>
  <w:abstractNum w:abstractNumId="6">
    <w:nsid w:val="BA01C123"/>
    <w:multiLevelType w:val="singleLevel"/>
    <w:tmpl w:val="BA01C123"/>
    <w:lvl w:ilvl="0" w:tentative="0">
      <w:start w:val="1"/>
      <w:numFmt w:val="decimal"/>
      <w:lvlText w:val="%1)"/>
      <w:lvlJc w:val="left"/>
      <w:pPr>
        <w:ind w:left="425" w:hanging="425"/>
      </w:pPr>
      <w:rPr>
        <w:rFonts w:hint="default"/>
      </w:rPr>
    </w:lvl>
  </w:abstractNum>
  <w:abstractNum w:abstractNumId="7">
    <w:nsid w:val="C9A7E005"/>
    <w:multiLevelType w:val="singleLevel"/>
    <w:tmpl w:val="C9A7E005"/>
    <w:lvl w:ilvl="0" w:tentative="0">
      <w:start w:val="1"/>
      <w:numFmt w:val="decimal"/>
      <w:lvlText w:val="%1)"/>
      <w:lvlJc w:val="left"/>
      <w:pPr>
        <w:ind w:left="425" w:hanging="425"/>
      </w:pPr>
      <w:rPr>
        <w:rFonts w:hint="default"/>
      </w:rPr>
    </w:lvl>
  </w:abstractNum>
  <w:abstractNum w:abstractNumId="8">
    <w:nsid w:val="CB6F0B2C"/>
    <w:multiLevelType w:val="singleLevel"/>
    <w:tmpl w:val="CB6F0B2C"/>
    <w:lvl w:ilvl="0" w:tentative="0">
      <w:start w:val="1"/>
      <w:numFmt w:val="decimal"/>
      <w:lvlText w:val="%1)"/>
      <w:lvlJc w:val="left"/>
      <w:pPr>
        <w:ind w:left="425" w:hanging="425"/>
      </w:pPr>
      <w:rPr>
        <w:rFonts w:hint="default"/>
      </w:rPr>
    </w:lvl>
  </w:abstractNum>
  <w:abstractNum w:abstractNumId="9">
    <w:nsid w:val="CE106D2E"/>
    <w:multiLevelType w:val="singleLevel"/>
    <w:tmpl w:val="CE106D2E"/>
    <w:lvl w:ilvl="0" w:tentative="0">
      <w:start w:val="1"/>
      <w:numFmt w:val="decimal"/>
      <w:lvlText w:val="%1)"/>
      <w:lvlJc w:val="left"/>
      <w:pPr>
        <w:ind w:left="425" w:hanging="425"/>
      </w:pPr>
      <w:rPr>
        <w:rFonts w:hint="default"/>
      </w:rPr>
    </w:lvl>
  </w:abstractNum>
  <w:abstractNum w:abstractNumId="10">
    <w:nsid w:val="D26C623D"/>
    <w:multiLevelType w:val="singleLevel"/>
    <w:tmpl w:val="D26C623D"/>
    <w:lvl w:ilvl="0" w:tentative="0">
      <w:start w:val="1"/>
      <w:numFmt w:val="decimal"/>
      <w:lvlText w:val="%1)"/>
      <w:lvlJc w:val="left"/>
      <w:pPr>
        <w:ind w:left="425" w:hanging="425"/>
      </w:pPr>
      <w:rPr>
        <w:rFonts w:hint="default"/>
      </w:rPr>
    </w:lvl>
  </w:abstractNum>
  <w:abstractNum w:abstractNumId="11">
    <w:nsid w:val="D41C3CA3"/>
    <w:multiLevelType w:val="singleLevel"/>
    <w:tmpl w:val="D41C3CA3"/>
    <w:lvl w:ilvl="0" w:tentative="0">
      <w:start w:val="1"/>
      <w:numFmt w:val="decimal"/>
      <w:lvlText w:val="%1)"/>
      <w:lvlJc w:val="left"/>
      <w:pPr>
        <w:ind w:left="425" w:hanging="425"/>
      </w:pPr>
      <w:rPr>
        <w:rFonts w:hint="default"/>
      </w:rPr>
    </w:lvl>
  </w:abstractNum>
  <w:abstractNum w:abstractNumId="12">
    <w:nsid w:val="D9FCECF1"/>
    <w:multiLevelType w:val="singleLevel"/>
    <w:tmpl w:val="D9FCECF1"/>
    <w:lvl w:ilvl="0" w:tentative="0">
      <w:start w:val="1"/>
      <w:numFmt w:val="decimal"/>
      <w:lvlText w:val="%1)"/>
      <w:lvlJc w:val="left"/>
      <w:pPr>
        <w:ind w:left="425" w:hanging="425"/>
      </w:pPr>
      <w:rPr>
        <w:rFonts w:hint="default"/>
      </w:rPr>
    </w:lvl>
  </w:abstractNum>
  <w:abstractNum w:abstractNumId="13">
    <w:nsid w:val="DD5E9244"/>
    <w:multiLevelType w:val="singleLevel"/>
    <w:tmpl w:val="DD5E9244"/>
    <w:lvl w:ilvl="0" w:tentative="0">
      <w:start w:val="1"/>
      <w:numFmt w:val="decimal"/>
      <w:lvlText w:val="%1)"/>
      <w:lvlJc w:val="left"/>
      <w:pPr>
        <w:ind w:left="425" w:hanging="425"/>
      </w:pPr>
      <w:rPr>
        <w:rFonts w:hint="default"/>
      </w:rPr>
    </w:lvl>
  </w:abstractNum>
  <w:abstractNum w:abstractNumId="14">
    <w:nsid w:val="DEBBC1C7"/>
    <w:multiLevelType w:val="singleLevel"/>
    <w:tmpl w:val="DEBBC1C7"/>
    <w:lvl w:ilvl="0" w:tentative="0">
      <w:start w:val="1"/>
      <w:numFmt w:val="decimal"/>
      <w:lvlText w:val="%1)"/>
      <w:lvlJc w:val="left"/>
      <w:pPr>
        <w:ind w:left="425" w:hanging="425"/>
      </w:pPr>
      <w:rPr>
        <w:rFonts w:hint="default"/>
      </w:rPr>
    </w:lvl>
  </w:abstractNum>
  <w:abstractNum w:abstractNumId="15">
    <w:nsid w:val="E291EE9D"/>
    <w:multiLevelType w:val="multilevel"/>
    <w:tmpl w:val="E291EE9D"/>
    <w:lvl w:ilvl="0" w:tentative="0">
      <w:start w:val="1"/>
      <w:numFmt w:val="chineseCounting"/>
      <w:pStyle w:val="5"/>
      <w:lvlText w:val="%1、"/>
      <w:lvlJc w:val="left"/>
      <w:pPr>
        <w:ind w:left="432" w:hanging="432"/>
      </w:pPr>
      <w:rPr>
        <w:rFonts w:hint="eastAsia" w:ascii="宋体" w:hAnsi="宋体" w:eastAsia="宋体" w:cs="宋体"/>
      </w:rPr>
    </w:lvl>
    <w:lvl w:ilvl="1" w:tentative="0">
      <w:start w:val="1"/>
      <w:numFmt w:val="decimal"/>
      <w:pStyle w:val="7"/>
      <w:lvlText w:val="%2."/>
      <w:lvlJc w:val="left"/>
      <w:pPr>
        <w:ind w:left="575" w:hanging="575"/>
      </w:pPr>
      <w:rPr>
        <w:rFonts w:hint="eastAsia" w:ascii="宋体" w:hAnsi="宋体" w:eastAsia="宋体" w:cs="宋体"/>
      </w:rPr>
    </w:lvl>
    <w:lvl w:ilvl="2" w:tentative="0">
      <w:start w:val="1"/>
      <w:numFmt w:val="decimal"/>
      <w:pStyle w:val="8"/>
      <w:lvlText w:val="%2.%3."/>
      <w:lvlJc w:val="left"/>
      <w:pPr>
        <w:ind w:left="720" w:hanging="720"/>
      </w:pPr>
      <w:rPr>
        <w:rFonts w:hint="eastAsia" w:ascii="宋体" w:hAnsi="宋体" w:eastAsia="宋体" w:cs="宋体"/>
      </w:rPr>
    </w:lvl>
    <w:lvl w:ilvl="3" w:tentative="0">
      <w:start w:val="1"/>
      <w:numFmt w:val="decimal"/>
      <w:pStyle w:val="9"/>
      <w:lvlText w:val="%2.%3.%4."/>
      <w:lvlJc w:val="left"/>
      <w:pPr>
        <w:ind w:left="864" w:hanging="864"/>
      </w:pPr>
      <w:rPr>
        <w:rFonts w:hint="eastAsia" w:ascii="宋体" w:hAnsi="宋体" w:eastAsia="宋体" w:cs="宋体"/>
      </w:rPr>
    </w:lvl>
    <w:lvl w:ilvl="4" w:tentative="0">
      <w:start w:val="1"/>
      <w:numFmt w:val="decimal"/>
      <w:pStyle w:val="10"/>
      <w:lvlText w:val="%2.%3.%4.%5."/>
      <w:lvlJc w:val="left"/>
      <w:pPr>
        <w:ind w:left="1008" w:hanging="1008"/>
      </w:pPr>
      <w:rPr>
        <w:rFonts w:hint="eastAsia" w:ascii="宋体" w:hAnsi="宋体" w:eastAsia="宋体" w:cs="宋体"/>
      </w:rPr>
    </w:lvl>
    <w:lvl w:ilvl="5" w:tentative="0">
      <w:start w:val="1"/>
      <w:numFmt w:val="decimal"/>
      <w:pStyle w:val="11"/>
      <w:lvlText w:val="%1.%2.%3.%4.%5.%6."/>
      <w:lvlJc w:val="left"/>
      <w:pPr>
        <w:ind w:left="1151" w:hanging="1151"/>
      </w:pPr>
      <w:rPr>
        <w:rFonts w:hint="eastAsia"/>
      </w:rPr>
    </w:lvl>
    <w:lvl w:ilvl="6" w:tentative="0">
      <w:start w:val="1"/>
      <w:numFmt w:val="decimal"/>
      <w:pStyle w:val="12"/>
      <w:lvlText w:val="%1.%2.%3.%4.%5.%6.%7."/>
      <w:lvlJc w:val="left"/>
      <w:pPr>
        <w:ind w:left="1296" w:hanging="1296"/>
      </w:pPr>
      <w:rPr>
        <w:rFonts w:hint="eastAsia"/>
      </w:rPr>
    </w:lvl>
    <w:lvl w:ilvl="7" w:tentative="0">
      <w:start w:val="1"/>
      <w:numFmt w:val="decimal"/>
      <w:pStyle w:val="13"/>
      <w:lvlText w:val="%1.%2.%3.%4.%5.%6.%7.%8."/>
      <w:lvlJc w:val="left"/>
      <w:pPr>
        <w:ind w:left="1440" w:hanging="1440"/>
      </w:pPr>
      <w:rPr>
        <w:rFonts w:hint="eastAsia"/>
      </w:rPr>
    </w:lvl>
    <w:lvl w:ilvl="8" w:tentative="0">
      <w:start w:val="1"/>
      <w:numFmt w:val="decimal"/>
      <w:pStyle w:val="14"/>
      <w:lvlText w:val="%1.%2.%3.%4.%5.%6.%7.%8.%9."/>
      <w:lvlJc w:val="left"/>
      <w:pPr>
        <w:ind w:left="1583" w:hanging="1583"/>
      </w:pPr>
      <w:rPr>
        <w:rFonts w:hint="eastAsia"/>
      </w:rPr>
    </w:lvl>
  </w:abstractNum>
  <w:abstractNum w:abstractNumId="16">
    <w:nsid w:val="FC277DC8"/>
    <w:multiLevelType w:val="singleLevel"/>
    <w:tmpl w:val="FC277DC8"/>
    <w:lvl w:ilvl="0" w:tentative="0">
      <w:start w:val="1"/>
      <w:numFmt w:val="decimal"/>
      <w:lvlText w:val="%1)"/>
      <w:lvlJc w:val="left"/>
      <w:pPr>
        <w:ind w:left="425" w:hanging="425"/>
      </w:pPr>
      <w:rPr>
        <w:rFonts w:hint="default"/>
      </w:rPr>
    </w:lvl>
  </w:abstractNum>
  <w:abstractNum w:abstractNumId="17">
    <w:nsid w:val="FC820A18"/>
    <w:multiLevelType w:val="singleLevel"/>
    <w:tmpl w:val="FC820A18"/>
    <w:lvl w:ilvl="0" w:tentative="0">
      <w:start w:val="1"/>
      <w:numFmt w:val="decimal"/>
      <w:lvlText w:val="%1)"/>
      <w:lvlJc w:val="left"/>
      <w:pPr>
        <w:ind w:left="425" w:hanging="425"/>
      </w:pPr>
      <w:rPr>
        <w:rFonts w:hint="default"/>
      </w:rPr>
    </w:lvl>
  </w:abstractNum>
  <w:abstractNum w:abstractNumId="18">
    <w:nsid w:val="FFFFFF88"/>
    <w:multiLevelType w:val="singleLevel"/>
    <w:tmpl w:val="FFFFFF88"/>
    <w:lvl w:ilvl="0" w:tentative="0">
      <w:start w:val="1"/>
      <w:numFmt w:val="decimal"/>
      <w:pStyle w:val="600"/>
      <w:lvlText w:val="%1."/>
      <w:lvlJc w:val="left"/>
      <w:pPr>
        <w:tabs>
          <w:tab w:val="left" w:pos="8013"/>
        </w:tabs>
        <w:ind w:left="8013" w:hanging="360" w:hangingChars="200"/>
      </w:pPr>
    </w:lvl>
  </w:abstractNum>
  <w:abstractNum w:abstractNumId="19">
    <w:nsid w:val="0000000A"/>
    <w:multiLevelType w:val="multilevel"/>
    <w:tmpl w:val="0000000A"/>
    <w:lvl w:ilvl="0" w:tentative="0">
      <w:start w:val="1"/>
      <w:numFmt w:val="decimal"/>
      <w:lvlText w:val="%1."/>
      <w:lvlJc w:val="left"/>
      <w:pPr>
        <w:ind w:left="-274" w:hanging="420"/>
      </w:pPr>
    </w:lvl>
    <w:lvl w:ilvl="1" w:tentative="0">
      <w:start w:val="1"/>
      <w:numFmt w:val="decimal"/>
      <w:pStyle w:val="390"/>
      <w:lvlText w:val="%2."/>
      <w:lvlJc w:val="left"/>
      <w:pPr>
        <w:ind w:left="146" w:hanging="420"/>
      </w:pPr>
    </w:lvl>
    <w:lvl w:ilvl="2" w:tentative="0">
      <w:start w:val="1"/>
      <w:numFmt w:val="lowerRoman"/>
      <w:lvlText w:val="%3."/>
      <w:lvlJc w:val="right"/>
      <w:pPr>
        <w:ind w:left="566" w:hanging="420"/>
      </w:pPr>
    </w:lvl>
    <w:lvl w:ilvl="3" w:tentative="0">
      <w:start w:val="1"/>
      <w:numFmt w:val="decimal"/>
      <w:lvlText w:val="%4."/>
      <w:lvlJc w:val="left"/>
      <w:pPr>
        <w:ind w:left="986" w:hanging="420"/>
      </w:pPr>
    </w:lvl>
    <w:lvl w:ilvl="4" w:tentative="0">
      <w:start w:val="1"/>
      <w:numFmt w:val="lowerLetter"/>
      <w:lvlText w:val="%5)"/>
      <w:lvlJc w:val="left"/>
      <w:pPr>
        <w:ind w:left="1406" w:hanging="420"/>
      </w:pPr>
    </w:lvl>
    <w:lvl w:ilvl="5" w:tentative="0">
      <w:start w:val="1"/>
      <w:numFmt w:val="lowerRoman"/>
      <w:lvlText w:val="%6."/>
      <w:lvlJc w:val="right"/>
      <w:pPr>
        <w:ind w:left="1826" w:hanging="420"/>
      </w:pPr>
    </w:lvl>
    <w:lvl w:ilvl="6" w:tentative="0">
      <w:start w:val="1"/>
      <w:numFmt w:val="decimal"/>
      <w:lvlText w:val="%7."/>
      <w:lvlJc w:val="left"/>
      <w:pPr>
        <w:ind w:left="2246" w:hanging="420"/>
      </w:pPr>
    </w:lvl>
    <w:lvl w:ilvl="7" w:tentative="0">
      <w:start w:val="1"/>
      <w:numFmt w:val="lowerLetter"/>
      <w:lvlText w:val="%8)"/>
      <w:lvlJc w:val="left"/>
      <w:pPr>
        <w:ind w:left="2666" w:hanging="420"/>
      </w:pPr>
    </w:lvl>
    <w:lvl w:ilvl="8" w:tentative="0">
      <w:start w:val="1"/>
      <w:numFmt w:val="lowerRoman"/>
      <w:lvlText w:val="%9."/>
      <w:lvlJc w:val="right"/>
      <w:pPr>
        <w:ind w:left="3086" w:hanging="420"/>
      </w:pPr>
    </w:lvl>
  </w:abstractNum>
  <w:abstractNum w:abstractNumId="20">
    <w:nsid w:val="0000000D"/>
    <w:multiLevelType w:val="singleLevel"/>
    <w:tmpl w:val="0000000D"/>
    <w:lvl w:ilvl="0" w:tentative="0">
      <w:start w:val="1"/>
      <w:numFmt w:val="bullet"/>
      <w:pStyle w:val="394"/>
      <w:lvlText w:val=""/>
      <w:lvlJc w:val="left"/>
      <w:pPr>
        <w:tabs>
          <w:tab w:val="left" w:pos="360"/>
        </w:tabs>
        <w:ind w:left="360" w:hanging="360"/>
      </w:pPr>
      <w:rPr>
        <w:rFonts w:hint="default" w:ascii="Symbol" w:hAnsi="Symbol"/>
      </w:rPr>
    </w:lvl>
  </w:abstractNum>
  <w:abstractNum w:abstractNumId="21">
    <w:nsid w:val="0000000E"/>
    <w:multiLevelType w:val="singleLevel"/>
    <w:tmpl w:val="0000000E"/>
    <w:lvl w:ilvl="0" w:tentative="0">
      <w:start w:val="1"/>
      <w:numFmt w:val="decimal"/>
      <w:pStyle w:val="391"/>
      <w:lvlText w:val="%1."/>
      <w:lvlJc w:val="left"/>
      <w:pPr>
        <w:tabs>
          <w:tab w:val="left" w:pos="1145"/>
        </w:tabs>
        <w:ind w:left="902" w:hanging="477"/>
      </w:pPr>
      <w:rPr>
        <w:rFonts w:hint="eastAsia"/>
      </w:rPr>
    </w:lvl>
  </w:abstractNum>
  <w:abstractNum w:abstractNumId="22">
    <w:nsid w:val="0000000F"/>
    <w:multiLevelType w:val="singleLevel"/>
    <w:tmpl w:val="0000000F"/>
    <w:lvl w:ilvl="0" w:tentative="0">
      <w:start w:val="1"/>
      <w:numFmt w:val="lowerLetter"/>
      <w:pStyle w:val="389"/>
      <w:lvlText w:val="%1)"/>
      <w:lvlJc w:val="left"/>
      <w:pPr>
        <w:tabs>
          <w:tab w:val="left" w:pos="825"/>
        </w:tabs>
        <w:ind w:left="825" w:hanging="405"/>
      </w:pPr>
      <w:rPr>
        <w:rFonts w:hint="eastAsia"/>
      </w:rPr>
    </w:lvl>
  </w:abstractNum>
  <w:abstractNum w:abstractNumId="23">
    <w:nsid w:val="00000013"/>
    <w:multiLevelType w:val="singleLevel"/>
    <w:tmpl w:val="00000013"/>
    <w:lvl w:ilvl="0" w:tentative="0">
      <w:start w:val="1"/>
      <w:numFmt w:val="bullet"/>
      <w:pStyle w:val="398"/>
      <w:lvlText w:val=""/>
      <w:lvlJc w:val="left"/>
      <w:pPr>
        <w:tabs>
          <w:tab w:val="left" w:pos="720"/>
        </w:tabs>
        <w:ind w:left="331" w:firstLine="29"/>
      </w:pPr>
      <w:rPr>
        <w:rFonts w:hint="default" w:ascii="Wingdings" w:hAnsi="Wingdings"/>
        <w:b w:val="0"/>
        <w:i w:val="0"/>
        <w:sz w:val="24"/>
      </w:rPr>
    </w:lvl>
  </w:abstractNum>
  <w:abstractNum w:abstractNumId="24">
    <w:nsid w:val="064B0942"/>
    <w:multiLevelType w:val="singleLevel"/>
    <w:tmpl w:val="064B0942"/>
    <w:lvl w:ilvl="0" w:tentative="0">
      <w:start w:val="1"/>
      <w:numFmt w:val="decimal"/>
      <w:lvlText w:val="%1)"/>
      <w:lvlJc w:val="left"/>
      <w:pPr>
        <w:ind w:left="425" w:hanging="425"/>
      </w:pPr>
      <w:rPr>
        <w:rFonts w:hint="default"/>
      </w:rPr>
    </w:lvl>
  </w:abstractNum>
  <w:abstractNum w:abstractNumId="25">
    <w:nsid w:val="06C97E95"/>
    <w:multiLevelType w:val="multilevel"/>
    <w:tmpl w:val="06C97E95"/>
    <w:lvl w:ilvl="0" w:tentative="0">
      <w:start w:val="1"/>
      <w:numFmt w:val="bullet"/>
      <w:pStyle w:val="515"/>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26">
    <w:nsid w:val="0C878023"/>
    <w:multiLevelType w:val="singleLevel"/>
    <w:tmpl w:val="0C878023"/>
    <w:lvl w:ilvl="0" w:tentative="0">
      <w:start w:val="1"/>
      <w:numFmt w:val="decimal"/>
      <w:lvlText w:val="%1)"/>
      <w:lvlJc w:val="left"/>
      <w:pPr>
        <w:ind w:left="425" w:hanging="425"/>
      </w:pPr>
      <w:rPr>
        <w:rFonts w:hint="default"/>
      </w:rPr>
    </w:lvl>
  </w:abstractNum>
  <w:abstractNum w:abstractNumId="27">
    <w:nsid w:val="0DC20C84"/>
    <w:multiLevelType w:val="multilevel"/>
    <w:tmpl w:val="0DC20C84"/>
    <w:lvl w:ilvl="0" w:tentative="0">
      <w:start w:val="1"/>
      <w:numFmt w:val="bullet"/>
      <w:pStyle w:val="455"/>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28">
    <w:nsid w:val="0E8701E2"/>
    <w:multiLevelType w:val="multilevel"/>
    <w:tmpl w:val="0E8701E2"/>
    <w:lvl w:ilvl="0" w:tentative="0">
      <w:start w:val="1"/>
      <w:numFmt w:val="bullet"/>
      <w:pStyle w:val="327"/>
      <w:lvlText w:val=""/>
      <w:lvlJc w:val="left"/>
      <w:pPr>
        <w:tabs>
          <w:tab w:val="left" w:pos="1985"/>
        </w:tabs>
        <w:ind w:left="1985" w:hanging="284"/>
      </w:pPr>
      <w:rPr>
        <w:rFonts w:hint="default" w:ascii="Wingdings" w:hAnsi="Wingdings"/>
        <w:color w:val="auto"/>
        <w:spacing w:val="0"/>
        <w:w w:val="100"/>
        <w:position w:val="1"/>
        <w:sz w:val="16"/>
        <w:szCs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9">
    <w:nsid w:val="0EDB2900"/>
    <w:multiLevelType w:val="multilevel"/>
    <w:tmpl w:val="0EDB2900"/>
    <w:lvl w:ilvl="0" w:tentative="0">
      <w:start w:val="1"/>
      <w:numFmt w:val="bullet"/>
      <w:pStyle w:val="227"/>
      <w:lvlText w:val="−"/>
      <w:lvlJc w:val="left"/>
      <w:pPr>
        <w:tabs>
          <w:tab w:val="left" w:pos="2409"/>
        </w:tabs>
        <w:ind w:left="2410" w:hanging="284"/>
      </w:pPr>
      <w:rPr>
        <w:rFonts w:hint="default" w:ascii="Times New Roman" w:hAnsi="Times New Roman" w:cs="Times New Roman"/>
        <w:sz w:val="16"/>
        <w:szCs w:val="16"/>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abstractNum w:abstractNumId="30">
    <w:nsid w:val="14B04B32"/>
    <w:multiLevelType w:val="multilevel"/>
    <w:tmpl w:val="14B04B32"/>
    <w:lvl w:ilvl="0" w:tentative="0">
      <w:start w:val="1"/>
      <w:numFmt w:val="decimal"/>
      <w:pStyle w:val="508"/>
      <w:lvlText w:val="%1."/>
      <w:lvlJc w:val="left"/>
      <w:pPr>
        <w:ind w:left="0" w:hanging="420"/>
      </w:pPr>
      <w:rPr>
        <w:rFonts w:hint="eastAsia"/>
      </w:rPr>
    </w:lvl>
    <w:lvl w:ilvl="1" w:tentative="0">
      <w:start w:val="1"/>
      <w:numFmt w:val="lowerLetter"/>
      <w:lvlText w:val="%2)"/>
      <w:lvlJc w:val="left"/>
      <w:pPr>
        <w:ind w:left="420" w:hanging="420"/>
      </w:pPr>
    </w:lvl>
    <w:lvl w:ilvl="2" w:tentative="0">
      <w:start w:val="1"/>
      <w:numFmt w:val="lowerRoman"/>
      <w:lvlText w:val="%3."/>
      <w:lvlJc w:val="right"/>
      <w:pPr>
        <w:ind w:left="840" w:hanging="420"/>
      </w:pPr>
    </w:lvl>
    <w:lvl w:ilvl="3" w:tentative="0">
      <w:start w:val="1"/>
      <w:numFmt w:val="decimal"/>
      <w:lvlText w:val="%4."/>
      <w:lvlJc w:val="left"/>
      <w:pPr>
        <w:ind w:left="1260" w:hanging="420"/>
      </w:pPr>
    </w:lvl>
    <w:lvl w:ilvl="4" w:tentative="0">
      <w:start w:val="1"/>
      <w:numFmt w:val="lowerLetter"/>
      <w:lvlText w:val="%5)"/>
      <w:lvlJc w:val="left"/>
      <w:pPr>
        <w:ind w:left="1680" w:hanging="420"/>
      </w:pPr>
    </w:lvl>
    <w:lvl w:ilvl="5" w:tentative="0">
      <w:start w:val="1"/>
      <w:numFmt w:val="lowerRoman"/>
      <w:lvlText w:val="%6."/>
      <w:lvlJc w:val="right"/>
      <w:pPr>
        <w:ind w:left="2100" w:hanging="420"/>
      </w:pPr>
    </w:lvl>
    <w:lvl w:ilvl="6" w:tentative="0">
      <w:start w:val="1"/>
      <w:numFmt w:val="decimal"/>
      <w:lvlText w:val="%7."/>
      <w:lvlJc w:val="left"/>
      <w:pPr>
        <w:ind w:left="2520" w:hanging="420"/>
      </w:pPr>
    </w:lvl>
    <w:lvl w:ilvl="7" w:tentative="0">
      <w:start w:val="1"/>
      <w:numFmt w:val="lowerLetter"/>
      <w:lvlText w:val="%8)"/>
      <w:lvlJc w:val="left"/>
      <w:pPr>
        <w:ind w:left="2940" w:hanging="420"/>
      </w:pPr>
    </w:lvl>
    <w:lvl w:ilvl="8" w:tentative="0">
      <w:start w:val="1"/>
      <w:numFmt w:val="lowerRoman"/>
      <w:lvlText w:val="%9."/>
      <w:lvlJc w:val="right"/>
      <w:pPr>
        <w:ind w:left="3360" w:hanging="420"/>
      </w:pPr>
    </w:lvl>
  </w:abstractNum>
  <w:abstractNum w:abstractNumId="31">
    <w:nsid w:val="18765E8B"/>
    <w:multiLevelType w:val="singleLevel"/>
    <w:tmpl w:val="18765E8B"/>
    <w:lvl w:ilvl="0" w:tentative="0">
      <w:start w:val="1"/>
      <w:numFmt w:val="decimal"/>
      <w:lvlText w:val="%1)"/>
      <w:lvlJc w:val="left"/>
      <w:pPr>
        <w:ind w:left="425" w:hanging="425"/>
      </w:pPr>
      <w:rPr>
        <w:rFonts w:hint="default"/>
      </w:rPr>
    </w:lvl>
  </w:abstractNum>
  <w:abstractNum w:abstractNumId="32">
    <w:nsid w:val="1A504CED"/>
    <w:multiLevelType w:val="singleLevel"/>
    <w:tmpl w:val="1A504CED"/>
    <w:lvl w:ilvl="0" w:tentative="0">
      <w:start w:val="1"/>
      <w:numFmt w:val="decimal"/>
      <w:lvlText w:val="%1)"/>
      <w:lvlJc w:val="left"/>
      <w:pPr>
        <w:ind w:left="425" w:hanging="425"/>
      </w:pPr>
      <w:rPr>
        <w:rFonts w:hint="default"/>
      </w:rPr>
    </w:lvl>
  </w:abstractNum>
  <w:abstractNum w:abstractNumId="33">
    <w:nsid w:val="1CFC2CD2"/>
    <w:multiLevelType w:val="multilevel"/>
    <w:tmpl w:val="1CFC2CD2"/>
    <w:lvl w:ilvl="0" w:tentative="0">
      <w:start w:val="1"/>
      <w:numFmt w:val="bullet"/>
      <w:pStyle w:val="611"/>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4">
    <w:nsid w:val="1D5755D3"/>
    <w:multiLevelType w:val="multilevel"/>
    <w:tmpl w:val="1D5755D3"/>
    <w:lvl w:ilvl="0" w:tentative="0">
      <w:start w:val="1"/>
      <w:numFmt w:val="bullet"/>
      <w:pStyle w:val="242"/>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14:shadow w14:blurRad="0" w14:dist="0" w14:dir="0" w14:sx="0" w14:sy="0" w14:kx="0" w14:ky="0" w14:algn="none">
          <w14:srgbClr w14:val="000000"/>
        </w14:shadow>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5">
    <w:nsid w:val="1EA4296A"/>
    <w:multiLevelType w:val="singleLevel"/>
    <w:tmpl w:val="1EA4296A"/>
    <w:lvl w:ilvl="0" w:tentative="0">
      <w:start w:val="1"/>
      <w:numFmt w:val="decimal"/>
      <w:lvlText w:val="%1)"/>
      <w:lvlJc w:val="left"/>
      <w:pPr>
        <w:ind w:left="425" w:hanging="425"/>
      </w:pPr>
      <w:rPr>
        <w:rFonts w:hint="default"/>
      </w:rPr>
    </w:lvl>
  </w:abstractNum>
  <w:abstractNum w:abstractNumId="36">
    <w:nsid w:val="2026B9F8"/>
    <w:multiLevelType w:val="singleLevel"/>
    <w:tmpl w:val="2026B9F8"/>
    <w:lvl w:ilvl="0" w:tentative="0">
      <w:start w:val="1"/>
      <w:numFmt w:val="decimal"/>
      <w:lvlText w:val="%1)"/>
      <w:lvlJc w:val="left"/>
      <w:pPr>
        <w:ind w:left="425" w:hanging="425"/>
      </w:pPr>
      <w:rPr>
        <w:rFonts w:hint="default"/>
      </w:rPr>
    </w:lvl>
  </w:abstractNum>
  <w:abstractNum w:abstractNumId="37">
    <w:nsid w:val="27727B63"/>
    <w:multiLevelType w:val="multilevel"/>
    <w:tmpl w:val="27727B63"/>
    <w:lvl w:ilvl="0" w:tentative="0">
      <w:start w:val="1"/>
      <w:numFmt w:val="bullet"/>
      <w:pStyle w:val="311"/>
      <w:lvlText w:val=""/>
      <w:lvlJc w:val="left"/>
      <w:pPr>
        <w:tabs>
          <w:tab w:val="left" w:pos="340"/>
        </w:tabs>
        <w:ind w:left="340" w:hanging="170"/>
      </w:pPr>
      <w:rPr>
        <w:rFonts w:hint="default" w:ascii="Wingdings" w:hAnsi="Wingdings"/>
        <w:color w:val="auto"/>
        <w:spacing w:val="0"/>
        <w:w w:val="100"/>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8">
    <w:nsid w:val="27BEDE6C"/>
    <w:multiLevelType w:val="singleLevel"/>
    <w:tmpl w:val="27BEDE6C"/>
    <w:lvl w:ilvl="0" w:tentative="0">
      <w:start w:val="1"/>
      <w:numFmt w:val="lowerLetter"/>
      <w:lvlText w:val="%1."/>
      <w:lvlJc w:val="left"/>
      <w:pPr>
        <w:ind w:left="425" w:hanging="425"/>
      </w:pPr>
      <w:rPr>
        <w:rFonts w:hint="default"/>
      </w:rPr>
    </w:lvl>
  </w:abstractNum>
  <w:abstractNum w:abstractNumId="39">
    <w:nsid w:val="2A14958B"/>
    <w:multiLevelType w:val="singleLevel"/>
    <w:tmpl w:val="2A14958B"/>
    <w:lvl w:ilvl="0" w:tentative="0">
      <w:start w:val="1"/>
      <w:numFmt w:val="decimal"/>
      <w:lvlText w:val="%1)"/>
      <w:lvlJc w:val="left"/>
      <w:pPr>
        <w:ind w:left="425" w:hanging="425"/>
      </w:pPr>
      <w:rPr>
        <w:rFonts w:hint="default"/>
      </w:rPr>
    </w:lvl>
  </w:abstractNum>
  <w:abstractNum w:abstractNumId="40">
    <w:nsid w:val="463C3DB5"/>
    <w:multiLevelType w:val="multilevel"/>
    <w:tmpl w:val="463C3DB5"/>
    <w:lvl w:ilvl="0" w:tentative="0">
      <w:start w:val="1"/>
      <w:numFmt w:val="decimal"/>
      <w:pStyle w:val="208"/>
      <w:lvlText w:val="%1."/>
      <w:lvlJc w:val="left"/>
      <w:pPr>
        <w:tabs>
          <w:tab w:val="left" w:pos="284"/>
        </w:tabs>
        <w:ind w:left="284" w:hanging="284"/>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1">
    <w:nsid w:val="4DDA66D1"/>
    <w:multiLevelType w:val="multilevel"/>
    <w:tmpl w:val="4DDA66D1"/>
    <w:lvl w:ilvl="0" w:tentative="0">
      <w:start w:val="1"/>
      <w:numFmt w:val="upperLetter"/>
      <w:suff w:val="nothing"/>
      <w:lvlText w:val="%1 "/>
      <w:lvlJc w:val="left"/>
      <w:pPr>
        <w:ind w:left="0" w:firstLine="0"/>
      </w:pPr>
      <w:rPr>
        <w:rFonts w:hint="default" w:ascii="Book Antiqua" w:hAnsi="Book Antiqua" w:eastAsia="黑体" w:cs="Book Antiqua"/>
        <w:b/>
        <w:bCs/>
        <w:i w:val="0"/>
        <w:iCs w:val="0"/>
        <w:caps w:val="0"/>
        <w:strike w:val="0"/>
        <w:dstrike w:val="0"/>
        <w:vanish w:val="0"/>
        <w:color w:val="000000"/>
        <w:sz w:val="144"/>
        <w:szCs w:val="144"/>
        <w:vertAlign w:val="baseline"/>
        <w14:shadow w14:blurRad="0" w14:dist="0" w14:dir="0" w14:sx="0" w14:sy="0" w14:kx="0" w14:ky="0" w14:algn="none">
          <w14:srgbClr w14:val="000000"/>
        </w14:shadow>
      </w:rPr>
    </w:lvl>
    <w:lvl w:ilvl="1" w:tentative="0">
      <w:start w:val="1"/>
      <w:numFmt w:val="decimal"/>
      <w:suff w:val="nothing"/>
      <w:lvlText w:val="%1.%2 "/>
      <w:lvlJc w:val="left"/>
      <w:pPr>
        <w:ind w:left="0" w:firstLine="0"/>
      </w:pPr>
      <w:rPr>
        <w:rFonts w:hint="default" w:ascii="Book Antiqua" w:hAnsi="Book Antiqua" w:eastAsia="黑体" w:cs="Book Antiqua"/>
        <w:b w:val="0"/>
        <w:bCs/>
        <w:i w:val="0"/>
        <w:iCs w:val="0"/>
        <w:caps w:val="0"/>
        <w:strike w:val="0"/>
        <w:dstrike w:val="0"/>
        <w:snapToGrid w:val="0"/>
        <w:vanish w:val="0"/>
        <w:color w:val="000000"/>
        <w:spacing w:val="0"/>
        <w:kern w:val="0"/>
        <w:sz w:val="36"/>
        <w:szCs w:val="36"/>
        <w:vertAlign w:val="baseline"/>
        <w14:shadow w14:blurRad="0" w14:dist="0" w14:dir="0" w14:sx="0" w14:sy="0" w14:kx="0" w14:ky="0" w14:algn="none">
          <w14:srgbClr w14:val="000000"/>
        </w14:shadow>
      </w:rPr>
    </w:lvl>
    <w:lvl w:ilvl="2" w:tentative="0">
      <w:start w:val="1"/>
      <w:numFmt w:val="decimal"/>
      <w:suff w:val="nothing"/>
      <w:lvlText w:val="%1.%2.%3 "/>
      <w:lvlJc w:val="left"/>
      <w:pPr>
        <w:ind w:left="0" w:firstLine="0"/>
      </w:pPr>
      <w:rPr>
        <w:rFonts w:hint="default" w:ascii="Book Antiqua" w:hAnsi="Book Antiqua" w:eastAsia="黑体" w:cs="Book Antiqua"/>
        <w:b w:val="0"/>
        <w:bCs/>
        <w:i w:val="0"/>
        <w:iCs w:val="0"/>
        <w:caps w:val="0"/>
        <w:strike w:val="0"/>
        <w:dstrike w:val="0"/>
        <w:snapToGrid w:val="0"/>
        <w:vanish w:val="0"/>
        <w:color w:val="000000"/>
        <w:kern w:val="0"/>
        <w:sz w:val="32"/>
        <w:szCs w:val="32"/>
        <w:vertAlign w:val="baseline"/>
        <w14:shadow w14:blurRad="0" w14:dist="0" w14:dir="0" w14:sx="0" w14:sy="0" w14:kx="0" w14:ky="0" w14:algn="none">
          <w14:srgbClr w14:val="000000"/>
        </w14:shadow>
      </w:rPr>
    </w:lvl>
    <w:lvl w:ilvl="3" w:tentative="0">
      <w:start w:val="1"/>
      <w:numFmt w:val="none"/>
      <w:lvlRestart w:val="0"/>
      <w:suff w:val="nothing"/>
      <w:lvlText w:val=""/>
      <w:lvlJc w:val="left"/>
      <w:pPr>
        <w:ind w:left="0" w:firstLine="0"/>
      </w:pPr>
      <w:rPr>
        <w:rFonts w:hint="default" w:ascii="Arial" w:hAnsi="Arial" w:cs="Arial"/>
        <w:b/>
        <w:bCs/>
        <w:i w:val="0"/>
        <w:iCs w:val="0"/>
        <w:caps w:val="0"/>
        <w:strike w:val="0"/>
        <w:dstrike w:val="0"/>
        <w:vanish w:val="0"/>
        <w:color w:val="000000"/>
        <w:sz w:val="20"/>
        <w:szCs w:val="20"/>
        <w:vertAlign w:val="baseline"/>
        <w14:shadow w14:blurRad="0" w14:dist="0" w14:dir="0" w14:sx="0" w14:sy="0" w14:kx="0" w14:ky="0" w14:algn="none">
          <w14:srgbClr w14:val="000000"/>
        </w14:shadow>
      </w:rPr>
    </w:lvl>
    <w:lvl w:ilvl="4" w:tentative="0">
      <w:start w:val="1"/>
      <w:numFmt w:val="decimal"/>
      <w:pStyle w:val="267"/>
      <w:lvlText w:val="步骤 %5"/>
      <w:lvlJc w:val="right"/>
      <w:pPr>
        <w:tabs>
          <w:tab w:val="left" w:pos="1701"/>
        </w:tabs>
        <w:ind w:left="1701" w:hanging="159"/>
      </w:pPr>
      <w:rPr>
        <w:rFonts w:hint="default" w:ascii="Book Antiqua" w:hAnsi="Book Antiqua" w:eastAsia="黑体" w:cs="Times New Roman"/>
        <w:b w:val="0"/>
        <w:bCs/>
        <w:i w:val="0"/>
        <w:iCs w:val="0"/>
        <w:sz w:val="21"/>
        <w:szCs w:val="21"/>
        <w:u w:val="none"/>
      </w:rPr>
    </w:lvl>
    <w:lvl w:ilvl="5" w:tentative="0">
      <w:start w:val="1"/>
      <w:numFmt w:val="decimal"/>
      <w:pStyle w:val="335"/>
      <w:lvlText w:val="%6."/>
      <w:lvlJc w:val="left"/>
      <w:pPr>
        <w:tabs>
          <w:tab w:val="left" w:pos="2126"/>
        </w:tabs>
        <w:ind w:left="2126" w:hanging="425"/>
      </w:pPr>
      <w:rPr>
        <w:rFonts w:hint="default" w:ascii="Times New Roman" w:hAnsi="Times New Roman" w:cs="Times New Roman"/>
        <w:b w:val="0"/>
        <w:bCs/>
        <w:i w:val="0"/>
        <w:iCs w:val="0"/>
        <w:color w:val="auto"/>
        <w:sz w:val="21"/>
        <w:szCs w:val="21"/>
      </w:rPr>
    </w:lvl>
    <w:lvl w:ilvl="6" w:tentative="0">
      <w:start w:val="1"/>
      <w:numFmt w:val="decimal"/>
      <w:lvlRestart w:val="1"/>
      <w:pStyle w:val="290"/>
      <w:suff w:val="space"/>
      <w:lvlText w:val="图%1-%7"/>
      <w:lvlJc w:val="left"/>
      <w:pPr>
        <w:ind w:left="1701" w:firstLine="0"/>
      </w:pPr>
      <w:rPr>
        <w:rFonts w:hint="default" w:ascii="Times New Roman" w:hAnsi="Times New Roman" w:eastAsia="黑体" w:cs="Book Antiqua"/>
        <w:b w:val="0"/>
        <w:bCs/>
        <w:i w:val="0"/>
        <w:iCs w:val="0"/>
        <w:sz w:val="21"/>
        <w:szCs w:val="21"/>
        <w:u w:val="none"/>
      </w:rPr>
    </w:lvl>
    <w:lvl w:ilvl="7" w:tentative="0">
      <w:start w:val="1"/>
      <w:numFmt w:val="decimal"/>
      <w:lvlRestart w:val="1"/>
      <w:pStyle w:val="331"/>
      <w:suff w:val="space"/>
      <w:lvlText w:val="表%1-%8"/>
      <w:lvlJc w:val="left"/>
      <w:pPr>
        <w:ind w:left="1701" w:firstLine="0"/>
      </w:pPr>
      <w:rPr>
        <w:rFonts w:hint="default" w:ascii="Times New Roman" w:hAnsi="Times New Roman" w:eastAsia="黑体" w:cs="Book Antiqua"/>
        <w:b w:val="0"/>
        <w:bCs/>
        <w:i w:val="0"/>
        <w:iCs w:val="0"/>
        <w:strike w:val="0"/>
        <w:dstrike w:val="0"/>
        <w:color w:val="auto"/>
        <w:sz w:val="21"/>
        <w:szCs w:val="21"/>
        <w:vertAlign w:val="baseline"/>
        <w14:shadow w14:blurRad="0" w14:dist="0" w14:dir="0" w14:sx="0" w14:sy="0" w14:kx="0" w14:ky="0" w14:algn="none">
          <w14:srgbClr w14:val="000000"/>
        </w14:shadow>
      </w:rPr>
    </w:lvl>
    <w:lvl w:ilvl="8" w:tentative="0">
      <w:start w:val="1"/>
      <w:numFmt w:val="none"/>
      <w:lvlRestart w:val="0"/>
      <w:suff w:val="nothing"/>
      <w:lvlText w:val=""/>
      <w:lvlJc w:val="left"/>
      <w:pPr>
        <w:ind w:left="0" w:firstLine="0"/>
      </w:pPr>
      <w:rPr>
        <w:rFonts w:hint="default" w:ascii="Book Antiqua" w:hAnsi="Book Antiqua" w:eastAsia="宋体"/>
        <w:b/>
        <w:bCs/>
        <w:i w:val="0"/>
        <w:iCs w:val="0"/>
        <w:color w:val="000000"/>
        <w:sz w:val="28"/>
        <w:szCs w:val="28"/>
      </w:rPr>
    </w:lvl>
  </w:abstractNum>
  <w:abstractNum w:abstractNumId="42">
    <w:nsid w:val="5305F7A6"/>
    <w:multiLevelType w:val="singleLevel"/>
    <w:tmpl w:val="5305F7A6"/>
    <w:lvl w:ilvl="0" w:tentative="0">
      <w:start w:val="1"/>
      <w:numFmt w:val="decimal"/>
      <w:lvlText w:val="%1)"/>
      <w:lvlJc w:val="left"/>
      <w:pPr>
        <w:ind w:left="425" w:hanging="425"/>
      </w:pPr>
      <w:rPr>
        <w:rFonts w:hint="default"/>
      </w:rPr>
    </w:lvl>
  </w:abstractNum>
  <w:abstractNum w:abstractNumId="43">
    <w:nsid w:val="53801D4C"/>
    <w:multiLevelType w:val="multilevel"/>
    <w:tmpl w:val="53801D4C"/>
    <w:lvl w:ilvl="0" w:tentative="0">
      <w:start w:val="1"/>
      <w:numFmt w:val="decimal"/>
      <w:pStyle w:val="59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568563A2"/>
    <w:multiLevelType w:val="multilevel"/>
    <w:tmpl w:val="568563A2"/>
    <w:lvl w:ilvl="0" w:tentative="0">
      <w:start w:val="1"/>
      <w:numFmt w:val="decimal"/>
      <w:pStyle w:val="463"/>
      <w:lvlText w:val="%1"/>
      <w:lvlJc w:val="left"/>
      <w:pPr>
        <w:ind w:left="454" w:firstLine="0"/>
      </w:pPr>
      <w:rPr>
        <w:rFonts w:hint="eastAsia"/>
      </w:rPr>
    </w:lvl>
    <w:lvl w:ilvl="1" w:tentative="0">
      <w:start w:val="1"/>
      <w:numFmt w:val="decimal"/>
      <w:pStyle w:val="464"/>
      <w:lvlText w:val="（%2）"/>
      <w:lvlJc w:val="left"/>
      <w:pPr>
        <w:ind w:left="908" w:firstLine="0"/>
      </w:pPr>
      <w:rPr>
        <w:rFonts w:hint="eastAsia"/>
      </w:rPr>
    </w:lvl>
    <w:lvl w:ilvl="2" w:tentative="0">
      <w:start w:val="1"/>
      <w:numFmt w:val="decimal"/>
      <w:lvlText w:val="%1.%2.%3"/>
      <w:lvlJc w:val="left"/>
      <w:pPr>
        <w:ind w:left="1362" w:firstLine="0"/>
      </w:pPr>
      <w:rPr>
        <w:rFonts w:hint="eastAsia"/>
      </w:rPr>
    </w:lvl>
    <w:lvl w:ilvl="3" w:tentative="0">
      <w:start w:val="1"/>
      <w:numFmt w:val="decimal"/>
      <w:lvlText w:val="%1.%2.%3.%4"/>
      <w:lvlJc w:val="left"/>
      <w:pPr>
        <w:ind w:left="1816" w:firstLine="0"/>
      </w:pPr>
      <w:rPr>
        <w:rFonts w:hint="eastAsia"/>
      </w:rPr>
    </w:lvl>
    <w:lvl w:ilvl="4" w:tentative="0">
      <w:start w:val="1"/>
      <w:numFmt w:val="decimal"/>
      <w:lvlText w:val="%1.%2.%3.%4.%5"/>
      <w:lvlJc w:val="left"/>
      <w:pPr>
        <w:ind w:left="2270" w:firstLine="0"/>
      </w:pPr>
      <w:rPr>
        <w:rFonts w:hint="eastAsia"/>
      </w:rPr>
    </w:lvl>
    <w:lvl w:ilvl="5" w:tentative="0">
      <w:start w:val="1"/>
      <w:numFmt w:val="decimal"/>
      <w:lvlText w:val="%1.%2.%3.%4.%5.%6"/>
      <w:lvlJc w:val="left"/>
      <w:pPr>
        <w:ind w:left="2724" w:firstLine="0"/>
      </w:pPr>
      <w:rPr>
        <w:rFonts w:hint="eastAsia"/>
      </w:rPr>
    </w:lvl>
    <w:lvl w:ilvl="6" w:tentative="0">
      <w:start w:val="1"/>
      <w:numFmt w:val="decimal"/>
      <w:lvlText w:val="%1.%2.%3.%4.%5.%6.%7"/>
      <w:lvlJc w:val="left"/>
      <w:pPr>
        <w:ind w:left="3178" w:firstLine="0"/>
      </w:pPr>
      <w:rPr>
        <w:rFonts w:hint="eastAsia"/>
      </w:rPr>
    </w:lvl>
    <w:lvl w:ilvl="7" w:tentative="0">
      <w:start w:val="1"/>
      <w:numFmt w:val="decimal"/>
      <w:lvlText w:val="%1.%2.%3.%4.%5.%6.%7.%8"/>
      <w:lvlJc w:val="left"/>
      <w:pPr>
        <w:ind w:left="3632" w:firstLine="0"/>
      </w:pPr>
      <w:rPr>
        <w:rFonts w:hint="eastAsia"/>
      </w:rPr>
    </w:lvl>
    <w:lvl w:ilvl="8" w:tentative="0">
      <w:start w:val="1"/>
      <w:numFmt w:val="decimal"/>
      <w:lvlText w:val="%1.%2.%3.%4.%5.%6.%7.%8.%9"/>
      <w:lvlJc w:val="left"/>
      <w:pPr>
        <w:ind w:left="4086" w:firstLine="0"/>
      </w:pPr>
      <w:rPr>
        <w:rFonts w:hint="eastAsia"/>
      </w:rPr>
    </w:lvl>
  </w:abstractNum>
  <w:abstractNum w:abstractNumId="45">
    <w:nsid w:val="5E843F4F"/>
    <w:multiLevelType w:val="multilevel"/>
    <w:tmpl w:val="5E843F4F"/>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pStyle w:val="473"/>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46">
    <w:nsid w:val="667437AC"/>
    <w:multiLevelType w:val="multilevel"/>
    <w:tmpl w:val="667437AC"/>
    <w:lvl w:ilvl="0" w:tentative="0">
      <w:start w:val="1"/>
      <w:numFmt w:val="bullet"/>
      <w:pStyle w:val="340"/>
      <w:lvlText w:val=""/>
      <w:lvlJc w:val="left"/>
      <w:pPr>
        <w:tabs>
          <w:tab w:val="left" w:pos="2359"/>
        </w:tabs>
        <w:ind w:left="2359" w:hanging="284"/>
      </w:pPr>
      <w:rPr>
        <w:rFonts w:hint="default" w:ascii="Wingdings" w:hAnsi="Wingdings" w:cs="Wingdings"/>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7">
    <w:nsid w:val="694246C5"/>
    <w:multiLevelType w:val="multilevel"/>
    <w:tmpl w:val="694246C5"/>
    <w:lvl w:ilvl="0" w:tentative="0">
      <w:start w:val="1"/>
      <w:numFmt w:val="decimal"/>
      <w:pStyle w:val="513"/>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8">
    <w:nsid w:val="6CAF647D"/>
    <w:multiLevelType w:val="singleLevel"/>
    <w:tmpl w:val="6CAF647D"/>
    <w:lvl w:ilvl="0" w:tentative="0">
      <w:start w:val="1"/>
      <w:numFmt w:val="decimal"/>
      <w:lvlText w:val="%1)"/>
      <w:lvlJc w:val="left"/>
      <w:pPr>
        <w:ind w:left="425" w:hanging="425"/>
      </w:pPr>
      <w:rPr>
        <w:rFonts w:hint="default"/>
      </w:rPr>
    </w:lvl>
  </w:abstractNum>
  <w:abstractNum w:abstractNumId="49">
    <w:nsid w:val="6D383EC9"/>
    <w:multiLevelType w:val="multilevel"/>
    <w:tmpl w:val="6D383EC9"/>
    <w:lvl w:ilvl="0" w:tentative="0">
      <w:start w:val="1"/>
      <w:numFmt w:val="bullet"/>
      <w:pStyle w:val="456"/>
      <w:lvlText w:val=""/>
      <w:lvlJc w:val="left"/>
      <w:pPr>
        <w:ind w:left="840" w:hanging="420"/>
      </w:pPr>
      <w:rPr>
        <w:rFonts w:hint="default" w:ascii="Wingdings" w:hAnsi="Wingdings"/>
        <w:b w:val="0"/>
        <w:i w:val="0"/>
        <w:color w:val="auto"/>
        <w:sz w:val="22"/>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50">
    <w:nsid w:val="73876052"/>
    <w:multiLevelType w:val="multilevel"/>
    <w:tmpl w:val="73876052"/>
    <w:lvl w:ilvl="0" w:tentative="0">
      <w:start w:val="1"/>
      <w:numFmt w:val="decimal"/>
      <w:pStyle w:val="457"/>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770C6319"/>
    <w:multiLevelType w:val="multilevel"/>
    <w:tmpl w:val="770C6319"/>
    <w:lvl w:ilvl="0" w:tentative="0">
      <w:start w:val="1"/>
      <w:numFmt w:val="bullet"/>
      <w:pStyle w:val="507"/>
      <w:lvlText w:val=""/>
      <w:lvlJc w:val="left"/>
      <w:pPr>
        <w:ind w:left="620" w:hanging="420"/>
      </w:pPr>
      <w:rPr>
        <w:rFonts w:hint="default" w:ascii="Wingdings" w:hAnsi="Wingdings"/>
      </w:rPr>
    </w:lvl>
    <w:lvl w:ilvl="1" w:tentative="0">
      <w:start w:val="1"/>
      <w:numFmt w:val="bullet"/>
      <w:lvlText w:val=""/>
      <w:lvlJc w:val="left"/>
      <w:pPr>
        <w:ind w:left="1040" w:hanging="420"/>
      </w:pPr>
      <w:rPr>
        <w:rFonts w:hint="default" w:ascii="Wingdings" w:hAnsi="Wingdings"/>
      </w:rPr>
    </w:lvl>
    <w:lvl w:ilvl="2" w:tentative="0">
      <w:start w:val="1"/>
      <w:numFmt w:val="bullet"/>
      <w:lvlText w:val=""/>
      <w:lvlJc w:val="left"/>
      <w:pPr>
        <w:ind w:left="1460" w:hanging="420"/>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52">
    <w:nsid w:val="7F773C35"/>
    <w:multiLevelType w:val="multilevel"/>
    <w:tmpl w:val="7F773C35"/>
    <w:lvl w:ilvl="0" w:tentative="0">
      <w:start w:val="1"/>
      <w:numFmt w:val="bullet"/>
      <w:pStyle w:val="251"/>
      <w:lvlText w:val=""/>
      <w:lvlJc w:val="left"/>
      <w:pPr>
        <w:tabs>
          <w:tab w:val="left" w:pos="170"/>
        </w:tabs>
        <w:ind w:left="170" w:hanging="170"/>
      </w:pPr>
      <w:rPr>
        <w:rFonts w:hint="default" w:ascii="Wingdings" w:hAnsi="Wingdings" w:eastAsia="宋体"/>
        <w:b w:val="0"/>
        <w:i w:val="0"/>
        <w:color w:val="auto"/>
        <w:position w:val="3"/>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15"/>
  </w:num>
  <w:num w:numId="2">
    <w:abstractNumId w:val="40"/>
  </w:num>
  <w:num w:numId="3">
    <w:abstractNumId w:val="29"/>
  </w:num>
  <w:num w:numId="4">
    <w:abstractNumId w:val="34"/>
  </w:num>
  <w:num w:numId="5">
    <w:abstractNumId w:val="52"/>
  </w:num>
  <w:num w:numId="6">
    <w:abstractNumId w:val="41"/>
  </w:num>
  <w:num w:numId="7">
    <w:abstractNumId w:val="37"/>
  </w:num>
  <w:num w:numId="8">
    <w:abstractNumId w:val="28"/>
  </w:num>
  <w:num w:numId="9">
    <w:abstractNumId w:val="46"/>
  </w:num>
  <w:num w:numId="10">
    <w:abstractNumId w:val="22"/>
  </w:num>
  <w:num w:numId="11">
    <w:abstractNumId w:val="19"/>
  </w:num>
  <w:num w:numId="12">
    <w:abstractNumId w:val="21"/>
  </w:num>
  <w:num w:numId="13">
    <w:abstractNumId w:val="20"/>
  </w:num>
  <w:num w:numId="14">
    <w:abstractNumId w:val="23"/>
  </w:num>
  <w:num w:numId="15">
    <w:abstractNumId w:val="27"/>
  </w:num>
  <w:num w:numId="16">
    <w:abstractNumId w:val="49"/>
  </w:num>
  <w:num w:numId="17">
    <w:abstractNumId w:val="50"/>
  </w:num>
  <w:num w:numId="18">
    <w:abstractNumId w:val="44"/>
  </w:num>
  <w:num w:numId="19">
    <w:abstractNumId w:val="45"/>
  </w:num>
  <w:num w:numId="20">
    <w:abstractNumId w:val="51"/>
  </w:num>
  <w:num w:numId="21">
    <w:abstractNumId w:val="30"/>
    <w:lvlOverride w:ilvl="0">
      <w:startOverride w:val="1"/>
    </w:lvlOverride>
  </w:num>
  <w:num w:numId="22">
    <w:abstractNumId w:val="47"/>
  </w:num>
  <w:num w:numId="23">
    <w:abstractNumId w:val="25"/>
  </w:num>
  <w:num w:numId="24">
    <w:abstractNumId w:val="5"/>
  </w:num>
  <w:num w:numId="2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num>
  <w:num w:numId="27">
    <w:abstractNumId w:val="33"/>
  </w:num>
  <w:num w:numId="28">
    <w:abstractNumId w:val="6"/>
  </w:num>
  <w:num w:numId="29">
    <w:abstractNumId w:val="17"/>
  </w:num>
  <w:num w:numId="30">
    <w:abstractNumId w:val="3"/>
  </w:num>
  <w:num w:numId="31">
    <w:abstractNumId w:val="38"/>
  </w:num>
  <w:num w:numId="32">
    <w:abstractNumId w:val="35"/>
  </w:num>
  <w:num w:numId="33">
    <w:abstractNumId w:val="10"/>
  </w:num>
  <w:num w:numId="34">
    <w:abstractNumId w:val="12"/>
  </w:num>
  <w:num w:numId="35">
    <w:abstractNumId w:val="8"/>
  </w:num>
  <w:num w:numId="36">
    <w:abstractNumId w:val="16"/>
  </w:num>
  <w:num w:numId="37">
    <w:abstractNumId w:val="7"/>
  </w:num>
  <w:num w:numId="38">
    <w:abstractNumId w:val="0"/>
  </w:num>
  <w:num w:numId="39">
    <w:abstractNumId w:val="36"/>
  </w:num>
  <w:num w:numId="40">
    <w:abstractNumId w:val="48"/>
  </w:num>
  <w:num w:numId="41">
    <w:abstractNumId w:val="42"/>
  </w:num>
  <w:num w:numId="42">
    <w:abstractNumId w:val="31"/>
  </w:num>
  <w:num w:numId="43">
    <w:abstractNumId w:val="32"/>
  </w:num>
  <w:num w:numId="44">
    <w:abstractNumId w:val="11"/>
  </w:num>
  <w:num w:numId="45">
    <w:abstractNumId w:val="9"/>
  </w:num>
  <w:num w:numId="46">
    <w:abstractNumId w:val="13"/>
  </w:num>
  <w:num w:numId="47">
    <w:abstractNumId w:val="4"/>
  </w:num>
  <w:num w:numId="48">
    <w:abstractNumId w:val="24"/>
  </w:num>
  <w:num w:numId="49">
    <w:abstractNumId w:val="1"/>
  </w:num>
  <w:num w:numId="50">
    <w:abstractNumId w:val="26"/>
  </w:num>
  <w:num w:numId="51">
    <w:abstractNumId w:val="14"/>
  </w:num>
  <w:num w:numId="52">
    <w:abstractNumId w:val="2"/>
  </w:num>
  <w:num w:numId="53">
    <w:abstractNumId w:val="39"/>
  </w:num>
</w:numbering>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microsoft.com/office/2006/relationships/keyMapCustomizations" Target="customizations.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FF1130-617C-254B-B8FA-1AAAF50FDF91}">
  <ds:schemaRefs/>
</ds:datastoreItem>
</file>