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黑体" w:cs="Times New Roman"/>
          <w:b/>
          <w:color w:val="auto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color w:val="auto"/>
          <w:sz w:val="36"/>
          <w:szCs w:val="36"/>
          <w:lang w:val="en-US" w:eastAsia="zh-CN"/>
        </w:rPr>
        <w:t>研究生管理系统参数</w:t>
      </w:r>
    </w:p>
    <w:p>
      <w:pPr>
        <w:pStyle w:val="2"/>
        <w:rPr>
          <w:rFonts w:ascii="Times New Roman" w:hAnsi="Times New Roman" w:cs="Times New Roman"/>
          <w:color w:val="auto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供货时间</w:t>
      </w:r>
    </w:p>
    <w:p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自合同签订之日起90天交付。</w:t>
      </w:r>
    </w:p>
    <w:p>
      <w:pPr>
        <w:pStyle w:val="2"/>
        <w:rPr>
          <w:rFonts w:ascii="Times New Roman" w:hAnsi="Times New Roman" w:cs="Times New Roman"/>
          <w:color w:val="auto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售后服务</w:t>
      </w:r>
    </w:p>
    <w:p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提供验收合格后3年免费质保服务</w:t>
      </w:r>
    </w:p>
    <w:p>
      <w:pPr>
        <w:pStyle w:val="2"/>
        <w:rPr>
          <w:rFonts w:ascii="Times New Roman" w:hAnsi="Times New Roman" w:cs="Times New Roman"/>
          <w:color w:val="auto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付款条件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合同签订后乙方</w:t>
      </w:r>
      <w:r>
        <w:rPr>
          <w:rFonts w:ascii="Times New Roman" w:hAnsi="Times New Roman" w:cs="Times New Roman"/>
          <w:color w:val="auto"/>
        </w:rPr>
        <w:t>须缴纳合同总金额5%的履约保证金，自缴纳履约保证金满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两</w:t>
      </w:r>
      <w:r>
        <w:rPr>
          <w:rFonts w:ascii="Times New Roman" w:hAnsi="Times New Roman" w:cs="Times New Roman"/>
          <w:color w:val="auto"/>
        </w:rPr>
        <w:t>年后，无任何履约问题，甲方无息退还履约保证金。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签订合同后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甲方</w:t>
      </w:r>
      <w:r>
        <w:rPr>
          <w:rFonts w:ascii="Times New Roman" w:hAnsi="Times New Roman" w:cs="Times New Roman"/>
          <w:color w:val="auto"/>
        </w:rPr>
        <w:t>支付项目总额的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3</w:t>
      </w:r>
      <w:r>
        <w:rPr>
          <w:rFonts w:ascii="Times New Roman" w:hAnsi="Times New Roman" w:cs="Times New Roman"/>
          <w:color w:val="auto"/>
        </w:rPr>
        <w:t>0%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作为定金</w:t>
      </w:r>
      <w:bookmarkStart w:id="0" w:name="_GoBack"/>
      <w:bookmarkEnd w:id="0"/>
      <w:r>
        <w:rPr>
          <w:rFonts w:ascii="Times New Roman" w:hAnsi="Times New Roman" w:cs="Times New Roman"/>
          <w:color w:val="auto"/>
        </w:rPr>
        <w:t>，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项目终验后支付剩余70</w:t>
      </w:r>
      <w:r>
        <w:rPr>
          <w:rFonts w:ascii="Times New Roman" w:hAnsi="Times New Roman" w:cs="Times New Roman"/>
          <w:color w:val="auto"/>
        </w:rPr>
        <w:t>%。</w:t>
      </w:r>
    </w:p>
    <w:p>
      <w:pPr>
        <w:ind w:firstLine="420"/>
        <w:rPr>
          <w:rFonts w:ascii="Times New Roman" w:hAnsi="Times New Roman" w:cs="Times New Roman"/>
          <w:color w:val="auto"/>
        </w:rPr>
      </w:pPr>
    </w:p>
    <w:p>
      <w:pPr>
        <w:pStyle w:val="2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采购需求</w:t>
      </w:r>
    </w:p>
    <w:p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采购一览表</w:t>
      </w:r>
    </w:p>
    <w:tbl>
      <w:tblPr>
        <w:tblStyle w:val="6"/>
        <w:tblW w:w="96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5812"/>
        <w:gridCol w:w="709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1701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货物</w:t>
            </w:r>
          </w:p>
        </w:tc>
        <w:tc>
          <w:tcPr>
            <w:tcW w:w="5812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内容</w:t>
            </w:r>
          </w:p>
        </w:tc>
        <w:tc>
          <w:tcPr>
            <w:tcW w:w="709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单位</w:t>
            </w:r>
          </w:p>
        </w:tc>
        <w:tc>
          <w:tcPr>
            <w:tcW w:w="702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研究生管理系统</w:t>
            </w:r>
          </w:p>
        </w:tc>
        <w:tc>
          <w:tcPr>
            <w:tcW w:w="58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系统包括招生管理、学籍管理、培养管理、学位管理、毕业管理、导师管理、奖助管理、学工管理、学位点管理、基础数据管理、通用模块、移动应用共计12个子系统，</w:t>
            </w:r>
          </w:p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根据学校具体需求对系统进行定制开发。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套</w:t>
            </w:r>
          </w:p>
        </w:tc>
        <w:tc>
          <w:tcPr>
            <w:tcW w:w="702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704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系统对接服务</w:t>
            </w:r>
          </w:p>
        </w:tc>
        <w:tc>
          <w:tcPr>
            <w:tcW w:w="5812" w:type="dxa"/>
          </w:tcPr>
          <w:p>
            <w:pPr>
              <w:pStyle w:val="8"/>
              <w:numPr>
                <w:ilvl w:val="0"/>
                <w:numId w:val="2"/>
              </w:numPr>
              <w:spacing w:line="276" w:lineRule="auto"/>
              <w:ind w:firstLineChars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对接校内系统</w:t>
            </w:r>
          </w:p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系统与学校主数据平台对接共享数据，与学校统一身份认证平台对接实现教师、学生单点登录。</w:t>
            </w:r>
          </w:p>
          <w:p>
            <w:pPr>
              <w:pStyle w:val="8"/>
              <w:numPr>
                <w:ilvl w:val="0"/>
                <w:numId w:val="2"/>
              </w:numPr>
              <w:spacing w:line="276" w:lineRule="auto"/>
              <w:ind w:firstLineChars="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对接国家平台</w:t>
            </w:r>
          </w:p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实现与以下9个国家平台对接：研招网、学信网、学位授予信息报送（备案）系统、二级学科自主设置信息平台、研究生培养质量调查反馈平台、全国学位与研究生教育质量信息平台、同等学力管理信息平台、中国专业学位案例中心、中国研究生创新实践系列大赛平台。</w:t>
            </w:r>
          </w:p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3、对接第三方平台</w:t>
            </w:r>
          </w:p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系统实现与第三方论文评审平台、知网查重平台、万方查重平台对接。</w:t>
            </w:r>
          </w:p>
        </w:tc>
        <w:tc>
          <w:tcPr>
            <w:tcW w:w="70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项</w:t>
            </w:r>
          </w:p>
        </w:tc>
        <w:tc>
          <w:tcPr>
            <w:tcW w:w="702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</w:tr>
    </w:tbl>
    <w:p>
      <w:pPr>
        <w:rPr>
          <w:rFonts w:ascii="Times New Roman" w:hAnsi="Times New Roman" w:cs="Times New Roman"/>
          <w:color w:val="auto"/>
        </w:rPr>
      </w:pPr>
    </w:p>
    <w:p>
      <w:pPr>
        <w:rPr>
          <w:rFonts w:ascii="Times New Roman" w:hAnsi="Times New Roman" w:cs="Times New Roman"/>
          <w:color w:val="auto"/>
        </w:rPr>
      </w:pPr>
    </w:p>
    <w:p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系统功能需求</w:t>
      </w:r>
    </w:p>
    <w:tbl>
      <w:tblPr>
        <w:tblStyle w:val="6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6"/>
        <w:gridCol w:w="7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模块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功能需求描述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1招生管理子系统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1.1硕士招生管理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1、招生目录管理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研究生院管理员发布招生目录编制任务。学院编制招生目录，依次经过学院领导、研究生院管理员审核。招生目录可导出直接上报至研招网。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2、分配招生指标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全校各类考生（普通招考、推免生、退役大学生士兵计划、硕士单考计划等）拟招生总指标，研究生院管理员设置各学院招生指标，研究生院管理员开放各学院设置招生指标的权限。学院秘书设置本学院各专业招生指标，系统自动校验各专业招生指标之和是否超过学院总指标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3、在线确认报名资格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考生在线确认报名资格，研究生院管理员导入报考数据和学籍学历验证数据，通过系统配置考生在线确认报名资格所需提交的材料，通过系统分配审核小组。考生登录系统提交报名确认材料。审核员对考生提交的材料进行审核，系统采用双人交叉审核模式，审核功能支持人脸识别，可自动审核考生身份真实性。研究生院管理员导出考生报名确认结果后上报至研招网。系统支持统计审核员工作量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4、推免生管理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导入推免生名单，系统自动创建账号。推免生在线提交资格审核材料，学院秘书审核推免生材料。学院秘书录入推免生笔试成绩，成绩录入过程采用双人交叉录入模式，分管院长对推免生成绩进行审核，系统自动计算推免生总成绩，系统支持设置面试成绩、笔试成绩权重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5、初试管理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（1）准考信息管理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研究生院管理员导入研招网下载的准考数据，系统根据学校规则自动编排考生编号，系统自动生成招生单位说明，支持按照研招网要求导出准考信息DBF。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（2）自命题试卷寄送管理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系统支持打印小信封帖、机要文件、机要交寄单。系统支持外接条码枪，扫描信封帖系统自动标记试卷回收情况。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（3）初试考务管理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系统支持导入考务数据，导入考场教室对应关系，批量打印考场安排表、考生签到表、试卷领取回收签字表。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（4）监考员管理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系统支持在线选拔监考员，支持监考员在线答题，支持根据监考员的年龄、监考天数、行政职务、性别信息自动分配监考小组，分配监考楼层时系统自动将年龄较大的监考员分配在低楼层。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【演示功能1】选拔监考员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（a）研究生院管理员维护监考题库，系统支持单条新增、批量导入两种方式，监考题为判断题，支持设置题目序号。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（b）研究生院管理员通过系统向全校教职工发布监考员申请通知，通知内容包括：招生年份、培养层次、考试时间、监考员申请时间、考务工作手册、承诺书。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c）教职工在规定时间内申请监考员资格，提交申请时系统自动提取教职工个人信息，教职工对个人信息进行确认和完善，教职工下载“承诺书模版”，打印签字后上传“承诺书照片”，选择“监考天数”，提交申请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（d）教职工提交申请后进行“监考答题”，答题结束后系统自动给出答题结果（包括答对几道题，答错几道题）和详细的答题记录，在答对的题目后面显示“正确”，在答错的题目后面显示“错误”。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（e）研究生院管理员对申请监考员的教职工进行审核，审核时可查看教职工的基本信息、承诺书照片、答题情况。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（5）初试成绩管理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系统支持双人交叉模式录入自命题成绩，支持标注缺考、作弊情况。支持导出自命题成绩库和缺考库。支持导入研招网下载的统考成绩并合并计算总成绩。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（6）成绩查询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系统自动计算考生在专业内排名及专业方向内排名。支持设置成绩查询的起止时间，考生可通过系统在线查询初试成绩、专业排名、专业方向排名。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（7）初试成绩复核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研究生院管理员设置成绩复核时间，考生登录系统申请复核成绩，研究生院管理员在线答复考生申请，如果成绩有误可修改考生成绩，系统记录成绩修改日志，成绩修改日志不可删除。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（8）附加分管理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研究生院管理员导入从研招网下载的附加分成绩，系统自动更新至对应的考生。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6、复试管理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（1）分数线管理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研究生院管理员设置分数线，支持按照门类、学科、招生目录设置，支持为士兵专项计划、自考生单独设置。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（2）一志愿复试资格管理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系统根据分数线自动筛选一志愿过线考生。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（3）调剂生管理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研究生院管理员导入从研招网下载的调剂生名单。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（4）复试资格审查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研究生院管理员发布复试资格审查通知，设置复试资格审查起止时间、需提交的材料、费用标准，考生在线提交材料，支持考生选择复试科目，学院秘书审核考生提交的材料。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（5）复试考务管理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研究生院管理员导入考务数据，考场和教室对应关系。系统支持批量打印考场安排表、考场桌签、考生签到表、试卷领取回收签字表。考生可以在线查看复试考试时间、考场安排、考试要求等信息。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（6）面试管理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维护学院各专业面试小组信息，包含面试时间、面试地点、评分标准、参与面试的专家信息。学院领导、研究生院管理员审核面试小组信息。学院秘书为考生分配面试小组、面试批次，系统支持为考生随机分配小组。面试安排发布后，考生登录系统查看本人的面试安排，系统支持基于Zoom、腾讯会议开展在线面试，支持双机位，支持人脸识别。系统支持专家在线评分，系统根据专家评分自动计算面试成绩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【演示功能2】面试评分配置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（a）系统支持配置面试评分标准，评分标准配置分为“维护配置基本信息”和“维护配置评分表”2个步骤。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（b）“维护配置基本信息”可设置指标名称、评分方式（根据评分项单项打分、总分打分）、取平均分方式（去除最大最小分、直接取平均分）、所属院系。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（c）“维护配置评分表”可设置具体评分项，包括评分项名称、具体评分标准、最大分数、最小分数，支持设置多个评分项。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（d）面试评分配置完毕后，可预览评分标准，预览时看到的界面和专家评审时界面相同。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（7）复试成绩管理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通过双人交叉模式录入笔试成绩、面试成绩。学院领导审核成绩。系统支持根据专业、考生类别设置考生初试成绩、复试成绩权重，支持设置各专业复试科目中专业笔试、综合面试、英语水平的权重。系统根据配置的总成绩计算公式，自动计算考生的总成绩、专业内排名。研究生院管理员公布考生总成绩，考生可在规定时间内登录系统查看复试成绩、总成绩、专业排名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【演示功能3】录入自命题成绩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为保证自命题成绩录入过程准确无误，系统采用交叉录入成绩模式。首先由管理员1入成绩，然后由管理员2录入成绩，二者录入的成绩不一致，系统自动给出提示，成绩录入完毕后，研究生院负责人审核后成绩生效，可打印留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7、录取管理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（1）拟录取名单管理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学院秘书筛选拟录取考生名单，拟录取考生名单依次经过学院领导、研究生院管理员审核。研究生院管理员导出拟录取名单上报至研招网。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（2）完善录取信息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研究生院管理员发布完善录取信息通知。考生在线填报联系方式、通知书邮寄地址等信息。支持导出邮寄清单。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（3）调档函管理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研究生院管理员上传调档函，考生通过系统下载调档函。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1.2博士招生管理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1、招生目录管理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研究生院发布招生目录编制任务。学院编制招生目录，依次经过学院领导、研究生院管理员审核。招生目录编制完成后可导出直接上报至研招网。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2、分配招生指标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全校各类考生（普通招考、硕博连读、申请考核）拟招生总指标，研究生院管理员设置各学院招生指标，研究生院管理员开放各学院设置招生指标的权限。学院秘书设置本学院各专业招生指标，系统自动校验各专业招生指标之和是否超过学院总指标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3、报名信息管理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研究生院管理员从研招网下载报考本校的博士考生信息并导入系统，系统自动为考生创建账号。系统支持普通招考、申请考核、硕博连读三类考生。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4、资格审查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博士资格审查通知，设置考生填报的起止时间，设置普通招考、申请考核、硕博连读三类考生需要提交的材料、配置各类考生需要缴纳的费用标准。考生根据要求在线填报材料，学院秘书审核考生提交的材料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5、初试管理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（1）初试考务管理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系统支持按照规则自动编排考生编号，支持批量导入考务数据、考场和座次对应数据，支持批量打印考场安排表、考场桌签、考生签到表、试卷领取回收签字表，支持考生在线下载电子版准考证。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（2）初试成绩管理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系统支持通过双人交叉模式录入初试成绩，支持标注缺考、作弊情况。系统自动计算考生在专业内排名，支持按照门类、学科、招生目录三级设置初试分数线，自动计算考生过线情况。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6、复试管理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维护学院各专业面试小组信息，包含面试时间、面试地点、评分标准、参与面试的专家信息。学院领导、研究生院管理员审核面试小组信息。学院秘书为考生分配面试小组、面试批次，系统支持为考生随机分配小组，面试安排发布后，考生登录系统查看本人的面试安排，系统支持基于Zoom、腾讯会议开展在线面试，支持双机位，支持人脸识别。系统支持专家在线评分，系统根据专家评分自动计算面试成绩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7、成绩管理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通过双人交叉模式录入笔试成绩、面试成绩。学院领导审核成绩。系统支持根据专业、考生类别设置考生初试成绩、复试成绩权重。系统根据配置的总成绩计算公式，自动计算考生的总成绩、专业内排名；研究生院管理员公布考生总成绩，考生可在规定时间内登录系统查看复试成绩、总成绩、专业排名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8、录取管理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（1）拟录取名单管理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学院秘书筛选拟录取考生名单，拟录取考生名单依次经过学院领导、研究生院管理员审核。研究生院管理员导出拟录取名单上报至研招网。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（2）完善录取信息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研究生院管理员发布完善录取信息通知，考生在线填报联系方式、通知书邮寄地址等信息。支持导出邮寄清单。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（3）调档函管理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研究生院管理员上传调档函，考生通过系统下载调档函。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1.3基础数据管理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1、考试科目库管理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学院秘书维护考试科目信息（包括：参考书目、科目满分），系统支持单个新增、批量导入考试科目信息。学院秘书维护招生目录时，可直接从考试科目库中选择考试科目信息。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2、报名点库管理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研究生院管理员维护报名点信息，包括：报名点名称、邮寄地址等信息。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3、导师库管理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学院秘书维护本学院研究生导师信息，学院秘书维护招生目录时，可直接从研究生导师库中选择导师信息。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2学籍管理子系统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2.1学籍管理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学生通过系统完善个人学籍信息。研究生院管理员查询学生列表，修改学生学籍信息，批量打印学籍卡。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2.2注册管理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研究生院管理员设置学期注册时间，学生通过系统进行学期注册，系统支持导出学籍注册信息、学年注册信息。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【演示功能4】基于GPS定位的学期注册功能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系统支持学生通过微信进行学期注册，注册时记录学生GPS定位信息，根据定位信息判定学生是否在校内。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2.3银行卡管理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支持批量导入、导出学生银行卡信息。学生银行卡变更后可在线申请修改，研究生院管理员审核后生效。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2.4缴纳学费管理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支持批量导入学生学费缴纳信息，支持对接学校主数据管理平台获取学生学费缴纳记录。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2.5学业预警管理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设置预警规则（根据学制、休学、保留入学资格等情况分别设置），监测学业进度（学分、成绩、缺课、论文开题、中期考核、学位资格审查、论文检测、论文盲审、论文答辩），查看预警信息，发送预警通知。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2.6学籍异动管理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学籍异动支持6类情况：保留入学资格、放弃入学资格、休学、退学、复学、延期毕业。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2.7高基报表管理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高基报表，按照国家标准导出高基报表，高基报表包括：招生、在校生来源情况，学生变动情况，在校生中其他情况，硕士研究生分专业（领域）学生数，博士研究生分专业（领域）学生数，研究生指导教师情况，在校生分年龄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3培养管理子系统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3.1课程管理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研究生院管理员维护全校课程，学院秘书维护本学院课程。研究生院管理员可锁定课程，学院秘书不能修改锁定的课程。不允许修改已加入培养方案的课程。研究生院管理员可归档不再开设的课程。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3.2必修环节管理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必修环节包括：学术活动、教学实践、社会实践、专题讨论、开题报告、中期考核，研究生院管理员维护全校必修环节，学院秘书维护本学院必修环节。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3.3培养方案管理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制定本学院的培养方案，上报培养方案时系统自动校验学分是否满足要求。研究生院管理员审核各学院培养方案。修改审核通过的培养方案时系统自动校验培养方案是否已被使用、学分是否满足要求。系统支持修改培养方案下课程信息，包括学时、学分、是否学位课、是否必修课、成绩类型、开课学期。为提高工作效率，系统支持复制已有培养方案并进行修改，生成新的培养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3.4培养计划管理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1、指定培养方案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学院秘书为本学院研究生指定培养方案，支持单个指定、批量指定、自动指定三种方式，自动指定培养方案指系统根据学生的学院、学科、年级自动指定培养方案。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2、制定培养计划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学生在规定时间内，通过系统制定个人培养计划，依次经过导师、学院秘书审核，学院秘书可直接调整本学院学生的培养计划，研究生院管理员可直接调整全校学生的培养计划。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3、先选课再制定培养计划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系统支持新生先选课再制定培养计划，制定培养计划时系统自动将学生选的课添加至培养计划中。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3.5教务管理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1、排课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研究生院管理员负责公共课排课，学院秘书负责专业课排课，排课时系统自动对教室、教师、学生上课冲突进行校验。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2、与本科教务系统排课结果进行冲突校验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系统支持从学校主数据管理平台获取本科教务系统排课数据，研究生排课时自动校验与本科排课之间的冲突。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3、【演示功能5】设置节次方案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系统支持设置上课节次方案，支持根据冬令时、夏令时设置不同的节次方案，节次方案指每天上几节课，每节课的开始时间和结束时间，比如夏令时下午第一节课上课时间为14:00~14:50，冬令时下午第一节课上课时间为13:30~13:50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4分解教学任务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系统支持分解教学任务，排课完成后，研究生院管理员可将一门课的总课时分解给主讲教师和辅讲教师，例如总课时36，主讲教师20课时，辅讲教师16课时。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3.6选课管理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1、在线选课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学生在线选课的起止时间。学生在规定时间内通过系统在线选课，提交后形成学生上课课表。导师、学院秘书、研究生院管理员可查看学生的选课信息。研究生院管理员可批量为学生选课，系统支持导出选课名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2、补选退选课管理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学生申请补选课、退选课，依次经过教师审核、学院秘书审核、研究生员管理员审核。。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3.7课表管理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1、查看课表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研究生院管理员可查看学生课表、任课教师课表，可按照教学班、按照教室等多种方式查看课表。学生和任课教师可查看个人课表。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2、自动更新课表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研究生院管理员调整任课教师教学任务、分解教学任务、任课教师申请调停课、学生补选课\退选课时，系统自动更新学生课表和任课教师课表。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3.8免修管理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学生提交免修课程申请，免修课程为培养方案中的课程且在课程库中有免修属性；免修申请依次经过学院秘书审核、研究生院管理员审核。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3.9调停课管理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任课教师申请调停课，依次经过学院秘书审核、研究生院管理员审核。调停课申请审核通过后，系统自动向教师和学生推送微信通知，系统自动更新教师和学生课表。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3.10考务管理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研究生院管理员通过系统安排期末考试考务信息，包括分配教室、分配监考等，系统能够判断考试安排是否与现有课程安排冲突，支持强行安排冲突的考试；学生登录系统可查看考试教室等相关信息。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3.11成绩管理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1、录入成绩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任课教师通过系统录入学生成绩，成绩录入后依次经过学院秘书审核、研究生院管理员审核，审核通过后公布学生成绩。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2、自定义成绩类型及构成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系统支持任课教师设置成绩类型，如百分制或五级制。支持设置平时成绩和期末成绩的占比。支持自定义平时成绩构成，如考勤、课堂表现、作业情况、案例学习情况等。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3、查询成绩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学生通过系统查询个人成绩，可下载PDF格式成绩单；学院秘书、研究生院管理员可查看学生成绩。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3.12评教管理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1、管理员定义教学评价问卷，问卷中的指标项支持多级，每一级支持五级制打分和文字评价两种形式。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2、系统支持设置是否要求学生评教之后才能查看成绩，学生填写完评教问卷后查看成绩。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3、研究生院管理员可查看全校全部评教结果，学院秘书可查看本学院全部评教结果，任课教师可查看自己授课的课程评教结果。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3.13重修管理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学生在线提交课程重修申请，依次经过导师、学院秘书、研究生院管理员审核。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3.14工作量统计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1、计算工作量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系统内置工作量计算算法，算法根据学校工作量计算标准定制，研究生院管理员可通过系统计算教师工作量。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2、确认工作量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研究生院管理员发布工作量统计信息，教师对自己的工作量进行确认。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3、申请调整工作量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教师认为工作量不准确可提交调整申请，依次经过学院秘书、研究生院管理员审核。。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4学位管理子系统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4.1开题管理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1、【演示功能6】在线申请开题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系统支持学生按要求在线申请开题，通过系统填报论文基本信息、背景意义、研究综述、思路方法技术、内容框架创新、参考文献、时间安排。其中背景意义、研究综述、思路方法技术、内容框架创新为富文本形式且支持上传图片；参考文献为表格形式，支持限制中文篇次和英文篇次数量；时间安排为表格形式，包括开始日期、结束日期、主要研究内容、预期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2、开题安排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学院秘书设置开题小组，对学生进行分组安排。开题安排发布后，开题小组成员、开题答辩学生可通过系统查看开题安排。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3、登记开题结果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学院秘书登记开题结果，系统支持批量导入开题结果；学院秘书、研究生院管理员可查看开题结果、开题异常名单。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4、导出开题报告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系统支持根据学校要求定制开题报告模版，支持通过系统导出开题报告文件。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4.2中期考核管理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1、申请中期考核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开题申请审核通过后，学生在规定时间内提交论文中期考核申请，申请依次经过导师审核、学院秘书审核。审核通过后，学院秘书组织学生进行论文中期答辩。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2、中期考核安排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学院秘书设置中期考核小组，对学生进行分组安排。中期考核安排发布后，考核小组成员、答辩学生可通过系统查看中期考核安排。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3、登记中期考核结果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学院秘书登记中期考核结果，系统支持批量导入中期考核结果；学院秘书、研究生院管理员可查看中期考核结果，系统支持批量导出中期考核结果。。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4.3学位资格审查管理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研究生院管理员设置学位资格审查起止时间；学生提交学位资格审查申请，系统自动抓取学生获奖、科研等信息辅助审核；学位资格审查申请依次经过导师审核、学院秘书审核、研究生院管理员审核。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4.4预答辩管理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学生提交预答辩申请，上传预答辩论文，依次经过导师审核、学院秘书审核。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审核通过后，学院秘书设置预答辩小组，对预答辩学生进行分组，提交至研究生院管理员审核，审核通过后预答辩小组成员、预答辩学生可查看预答辩安排。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学院秘书登记预答辩结果，系统支持批量导入预答辩结果。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导师、学院秘书、研究生院管理员可查看预答辩结果。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学院秘书可批量导出预答辩结果。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4.5查重论文管理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学生提交查重论文，依次经过导师、学院秘书、研究生院管理员审核，审核通过后各学院分别进行学术不端行为检测。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学院秘书可按照知网要求格式批量导出查重论文，将查重结果、查重报告导入系统。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研究生院管理员可查看论文查重结果。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4.6盲审论文管理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与第三方论文评审平台对接，学院秘书、研究生院管理员确认盲审名单后，按照第三方论文评审平台的要求导出论文文件，盲审结束后将结果导入到系统中；研究生院管理员可查看论文盲审结果，系统支持批量导出论文盲审统计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4.7论文基本信息管理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学生申请修改论文基本信息，学生提交论文题目、选题来源、选题方式等基本信息修改申请，依次经过导师审核、学院秘书审核、研究生院管理员审核；审核通过后论文基本信息修改生效；学生、导师、学院秘书、研究生院管理员可查看论文信息修改历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4.8答辩管理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学生提交答辩申请，依次经过导师审核、学院秘书审核、研究生院管理员审核。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学院秘书、研究生院管理员维护论文答辩委员会信息。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学院秘书对学生进行分组安排，并提交至研究生院管理员审核，审核通过后答辩委员会成员、答辩学生可查看答辩安排。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学院秘书登记答辩结果，系统支持批量导入答辩结果。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导师、学院秘书、研究生院管理员可查看学生论文答辩结果。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系统支持对接Zoom、腾讯会议实现在线答辩。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【演示功能7】答辩委员在线表决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（a）答辩委员登录系统后，可查看答辩分组基本信息，包括开始时间、结束时间、视频会议ID、答辩主席、答辩秘书、学生总数、已提交数、未提交数。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（b）答辩委员可以导出学生答辩论文文件。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（c）答辩委员可查看答辩学生列表，系统用图标标示答辩委员是否已经为学生录入答辩结果，如果未录入答辩结果，系统提供“录入答辩结果”入口。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（d）答辩委员录入答辩结果时，系统展示学生基本信息，提供录入答辩结果的窗口，答辩委员可录入表决评分、授予学位建议（包括建议、不建议、弃权3个选项）。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（e）系统不向其他用户展示答辩委员录入的答辩结果，答辩结果仅作计票使用。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4.9优秀论文管理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学生提交优秀论文申请，依次经过导师审核、学院秘书审核、研究生院管理员审核。审核通过后，由学位评定委员会审核，给出评议结果。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研究生院管理员登记学位评定委员会评议结果。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学院秘书、研究生院管理员可查看优秀论文汇总，系统支持导出优秀论文申请汇总表、优秀论文清单。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4.10学位评定委员会管理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1、学位评定委员会管理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研究生院管理员维护学位评定委员会成员信息，登记学位评定委员会会议信息。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2、学位评定分委员会成员管理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学院秘书维护学位评定分委员会成员信息，登记学位评定分委员会会议信息。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4.11学位管理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学生通过答辩后进入学位授予名单，学院秘书登记学位评定分委员会意见并提交，研究生院管理员登记学校学位评定委员会意见。系统支持批量导入、发布上会结果。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学院秘书、研究生院管理员可导出上会报告书、学位申请一览表、论文发表一览表。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4.12学位上报管理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系统自动从学生信息中提取学位信息，学生对学位信息进行确认、完善。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系统可根据预置的编号规则自动编制学位证书编号、决议编号、毕业年月。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系统支持批量导出学位证书，研究生院管理员可批量打印证书。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系统内置学位授予信息报送（备案）系统数据校验规则，可在本地对要上报的学位数据进行合规性校验，校验通过后研究生院管理员导出学位信息上报至学位授予信息报送（备案）系统。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4.13定稿论文管理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学生提交定稿论文，依次经过导师审核、学院秘书审核、研究生院管理员审核。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4.14学位授予环节控制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系统对开题、中期、资格审核、预答辩、论文盲审、答辩、学位授予环节分别设置前置条件，学生需满足前置条件要求后才有权限开展相关工作。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4.15学位全过程监控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【演示功能8】学位全过程监控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系统对学生学位全过程进行记录和监控，包括开题（提交开题申请、导师审核、学院审核、学院安排开题、学院记录开题结果）、中期（提交中期检查申请、导师审核、学院审核、学院安排中期检查、学院记录中期检查结果）、答辩（提交答辩申请、导师审核、学院审核、研究生院审核、学院安排答辩、学院记录答辩结果）、论文（上传查重论文、导师审核、学院审核、研究生院审核、导入查重结果、导入盲审结果、上传定稿论文、导师审核、学院审核、研究生院审核），研究生院管理员可查看学生学位工作各阶段的时间和结果，支持下载各阶段评阅书、查重报告、各版本论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5毕业管理子系统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5.1毕业管理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1、毕业管理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研究生院管理员维护学生的毕业、结业、肄业信息，系统支持导出毕业生信息、异常毕业信息。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研究生院管理员通过系统编排毕业证书编号。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系统支持研究生院管理员批量导出学生毕业证书，打印毕业证书。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2、学历注册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学生确认个人学历信息，如果发现学历信息有误可申请修改学历信息，研究生院管理员审核学历修改申请后生效，研究生院管理员导出学历信息上报至学信网。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5.2就业管理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学生填报就业信息，提交至学院秘书审核，审核通过后系统自动生成就业信息统计列表。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研究生院管理员可直接维护学生就业信息，系统支持批量导入就业信息。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系统支持研究生院管理员按照不同分类导出学生就业信息统计表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5.3生源地采集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研究生院管理员配置生源地采集信息项。学生填报生源地信息。研究生院管理员可查看填报进度，导出生源地信息。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5.4离校管理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研究生院管理员设置毕业生离校手续，离校手续包括离校办理项目、审核部门等信息。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研究生院管理员可查看毕业生离校审核情况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5.5归档管理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研究生院管理员可对毕业生档案进行归档，归档后学生的信息只可查看不可修改。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6导师管理子系统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6.1导师信息管理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系统支持批量导入导师信息，导师可通过系统修改个人信息。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支持系统自动同步人事系统导师信息。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系统为每位导师生成个人简介主页，学生选择导师时可查看通过导师主页查看导师信息。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6.2导师科研管理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导师通过系统填报个人科研成果信息，系统支持批量导入导师科研信息，支持对接学校主数据管理平台获取科研系统中导师的科研成果信息。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6.3导师招生资格认定管理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研究生院管理员发起导师招生资格认定活动。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导师提交申请，系统自动抓取佐证材料，导师对佐证材料进行确认和补充。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导师提交的申请依次进过学院秘书审核、学院学位评定分委会审核。评审通过后导师具备本年度研究生招生资格。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学院秘书设置导师的招生限额，经研究生院管理员审核后生效。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6.4师生双选管理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1、师生双选活动管理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研究生院管理员发布师生双选活动，设置师生双选起止时间。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学院秘书维护本学院参与双选的导师名单，系统支持批量导入导师名单。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学生在线查看导师简历、填报导师志愿，系统支持每名学生填报多个志愿。学生可查看师生双选进度和结果。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学生填报志愿后，导师查看选择自己的学生并选择学生。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2、补选活动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师生双选结束后，若存在未确定双选关系的学生，研究生院管理员发布补选活动。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未确定导师的学生填报补选志愿，导师选择学生。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3、指定导师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研究生院管理员可直接为未确定双选关系的学生指定导师。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6.5导师变更管理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学生提交导师变更申请，依次经过原导师和现导师审核、原学院和现学院审核、研究生院管理员审核。审核通过后，导师变更生效。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学生、学院秘书、研究生院管理员可查看导师变更历史。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6.6指导工作量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1、计算工作量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系统内置工作量算法，算法根据学校指导工作量计算标准定制，研究生院管理员可通过系统计算导师指导工作量。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2、确认工作量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研究生院管理员发布指导工作量统计信息，导师对自己的指导工作量进行确认。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3、申请调整工作量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导师认为指导工作量不准确可提交调整申请，依次经过学院秘书、研究生院管理员审核。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7奖助管理子系统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7.1奖助学金管理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奖助学金申请，设置包括国家奖学金、学业奖学金等不同类别奖学金项目的名称、金额、类别、申请条件、申请办法等信息，设置各个奖项的审核流程、评定时间或设置分配给学院的人数等。依次经过学院秘书审核、研究生院管理员审核。审核通过后，申请生效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研究生院管理员维护奖助学金发放信息，系统支持批量维护奖助学金发放信息。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7.2助学贷款管理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学生提交助学贷款申请记录，学院秘书、研究生院管理员可查看助学贷款信息。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7.3三助一辅管理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学生填报“三助一辅”（助学、助研、助教、辅导员）岗位申请，依次经过学院秘书审核、研究生院管理员审核。审核通过后，“三助一辅”申请生效。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7.4评奖评优管理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系统自动提取学生不及格成绩、GPA、平均分、科研信息、活动信息等，辅助学校开展评奖评优工作，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  <w:highlight w:val="yellow"/>
              </w:rPr>
              <w:t>系统支持绩点排名，作为评选奖学金的依据</w:t>
            </w: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7.5奖惩管理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学生填报获奖情况信息，依次经过导师、学院秘书、研究生院管理员审核。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学院秘书录入学生受惩罚信息，依次经过学院领导、研究生院管理员审核。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8学工管理子系统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8.1学生科研管理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研究生院管理员维护学生科研成果申报应提交的材料。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学生填报科研成果信息，依次经过学院秘书审核、研究生院管理员审核。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系统支持导出学生科研成果信息。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8.2四六级成绩管理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系统支持批量导入学生四六级成绩，学院秘书可查看本学院学生四六级成绩，研究生院管理员可查询全校学生四六级成绩，学生可查看本人四六级成绩。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8.3党员管理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系统支持登记党员信息，统计各学院、各学科、各年级党员人数、预备党员人数、入党积极分子人数。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系统支持登记登记党员活动记录。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学生申请迁移党关系，研究生院管理员审核通过后生效。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8.4请假管理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1、请假管理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学生提交请假申请，依次经过导师审核、学院秘书审核、研究生院管理员审核。审核通过后，请假申请生效。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导师、学院秘书、研究生院管理员可查看学生的请假信息。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2、销假管理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学生提交销假申请，提交至学院秘书审核。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学院秘书可查看学生的销假信息。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3、【演示功能9】请假过程监控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学生请假审核通过后，在离校前、到达目的地后、返校后分别通过手机进行签到，系统记录学生的GPS定位信息，实现对学生请假的精准管理。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8.5活动管理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研究生院管理员发布活动信息。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学生报名参加活动，提交至研究生院管理员审核。审核通过后，学生可参加活动。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研究生院管理员登记活动的结果信息。系统支持批量导出活动结果信息。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8.6培养质量管理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针对学校领导、研究生院领导、学院领导提供研究生培养质量分析功能。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8.7通知管理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1、微信通知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研究生院管理员设置微信群发信息模板。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学生、导师、任课教师、学院秘书通过微信绑定系统账号。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研究生院管理员可通过系统群发微信通知，研究生院管理员可查看微信发送记录。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2、短信通知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系统可对接学校的短信平台向学生、导师、任课教师、学院秘书发送短信通知。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研究生院管理员可查看短信发送记录。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8.8调查问卷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研究生院管理员设计调查问卷，向学生或教师发布调查问卷。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学生或教师在线填写调查问卷。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研究生院管理员可查询调查进度，查看调查结果。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9学位点管理子系统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9.1学位授权点管理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研究生院管理员维护学位点基础信息，设置学位点与学院对应关系。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9.2学位授权点申报材料收集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研究生院管理员发布学位点申报任务。学院秘书填报材料，材料依次经过学院领导审核、研究生院管理员审核，审核通过后可批量导出申报材料。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9.3学位授权点合格评估材料收集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研究生院管理员发布学位点合格评估材料填报任务。学院秘书填报材料，材料依次经过学院领导审核、研究生院管理员审核，审核通过后可批量导出材料。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9.4专业学位水平评估材料收集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研究生院管理员发布专业学位点水平评估材料填报任务。学院秘书填报材料，材料依次经过学院领导审核、研究生院管理员审核，审核通过后可批量导出材料。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10基础数据管理子系统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10.1学期管理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查询学期，新增学期，修改学期，删除学期，设置为当前学期，设置学期各项活动起止时间。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10.2学校信息管理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设置学校基本信息（学校代码、学校名称、校长姓名、学位评定委员会主席姓名）。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10.3校区管理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查询校区，新增校区，修改校区，删除校区。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10.4院系管理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查询院系，新增院系，修改院系，删除院系。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10.5部门管理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查询部门，新增部门，修改部门，删除部门。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10.6班级管理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查询班级，新增班级，修改班级，删除班级，批量导入班级信息。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10.7教室管理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查询教室，新增教室，修改教室，删除教室，批量导入教室信息，查询空闲教室，查询教室空闲时间，申请教室。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10.8教职工管理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查询教职工，新增教职工，修改教职工，删除教职工，批量导入教职工信息，批量导入教职工照片，通过智慧校园数据中心同步教职工信息，修改教职工信息，维护个人资料库，配置角色。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10.9代码查询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行政区划查询，学位查询，学校代码查询。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11通用模块</w:t>
            </w: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11.1自定义信息采集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1、【演示功能10】自定义采集模版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（a）支持对采集模版的名称、描述、起止时间、表单显示宽度、提交按钮位置、模版文件进行配置。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（b）支持自定义采集信息项，信息项类型支持文本输入框、多行文本框、数值输入框、单选框、复选框等共11类信息项类型。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  <w:u w:val="single"/>
              </w:rPr>
              <w:t>（c）支持常用信息项，包括姓名、年级、培养层次、教育类别、学生状态、院系、学科、个人证件照。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2、自定义审核流程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支持基于工作流引擎的审核流程定制。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3、在线填报和审核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教师和学生登录系统后查看待填报的任务，填报任务时支持暂存，填报完毕后提交，提交后审核员可查看待审核任务，教师和学生可查看自己填报信息的审核进度。审核人员审核时能够查看填报的信息和前置审核员的审核信息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4、自定义查询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系统支持自定义查询结果，包括哪些信息项可作为查询条件，查询结果中显示哪些信息项。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5、导出数据报表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系统支持将所有采集的信息导出为excel格式的表格。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46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11.2完善个人信息</w:t>
            </w:r>
          </w:p>
        </w:tc>
        <w:tc>
          <w:tcPr>
            <w:tcW w:w="7938" w:type="dxa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教师和学生登录系统完善个人信息，支持研究生院管理员设置教师和学生需完善的信息项。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12移动应用子系统</w:t>
            </w:r>
          </w:p>
        </w:tc>
        <w:tc>
          <w:tcPr>
            <w:tcW w:w="8784" w:type="dxa"/>
            <w:gridSpan w:val="2"/>
            <w:vAlign w:val="center"/>
          </w:tcPr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基于微信企业号实现移动应用，学生、教师无需安装APP，简化操作过程。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1、学生功能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学期注册、查询学业预警、查询课表、查询考务安排、在线评教、查询考试成绩、查询四六级成绩、查询开题进度、查询中期考核进度、查询预答辩进度、查询论文进度、查询答辩进度、确认学历信息、师生双选、请假、查询通知公告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2、导师功能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查询学业预警、审核培养计划、审核开题、审核中期考核、审核预答辩申请、审核检测论文、查询查重结果、查询盲审结果、审核答辩申请、审核定稿论文、师生双选、审核请假申请、查询通知公告。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3、任课教师功能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查询选课名单、查询课表、查询评教结果、查询通知公告。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4、研究生院管理员功能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查询学业预警、查询通知公告。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5、其他普通教职工功能</w:t>
            </w:r>
          </w:p>
          <w:p>
            <w:pPr>
              <w:spacing w:line="240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查询通知公告。</w:t>
            </w:r>
          </w:p>
        </w:tc>
      </w:tr>
    </w:tbl>
    <w:p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系统对接需求</w:t>
      </w:r>
    </w:p>
    <w:p>
      <w:pPr>
        <w:pStyle w:val="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对接校内系统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1、对接学校主数据管理平台共享数据，包括财务数据、人事数据、科研数据、本科教务数据。支持导入Excel格式的财务、人事、科研、本科教务数据。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2、对接智慧校园系统中统一身份认证平台，实现教师、学生单点登录。</w:t>
      </w:r>
    </w:p>
    <w:p>
      <w:pPr>
        <w:pStyle w:val="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对接国家平台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实现与以下9个国家平台进行对接：研招网、学信网、学位授予信息报送（备案）系统、二级学科自主设置信息平台、研究生培养质量调查反馈平台、全国学位与研究生教育质量信息平台、同等学力管理信息平台、中国专业学位案例中心、中国研究生创新实践系列大赛平台。</w:t>
      </w:r>
    </w:p>
    <w:p>
      <w:pPr>
        <w:pStyle w:val="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对接第三方平台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1、系统对接第三方论文评审平台，按平台要求导出盲审论文，批量导入盲审结果。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2、系统对接知网、万方查重平台，按平台要求导出查重论文，批量导入查重结果。</w:t>
      </w:r>
    </w:p>
    <w:p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技术需求</w:t>
      </w:r>
    </w:p>
    <w:p>
      <w:pPr>
        <w:pStyle w:val="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系统架构需求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系统有科学合理的架构体系，确保系统能够持续稳定运行。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1、整体架构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系统整体架构符合工信部和教育部相关标准，符合我校数字化校园设计方案，符合信息系统安全标准，符合信息系统质量管理体系要求。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系统具备清晰合理的分层结构，包括平台层、数据层、支撑层、功能层、客户端层。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2、技术架构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系统开发技术及运行环境符合以下要求。</w:t>
      </w:r>
    </w:p>
    <w:tbl>
      <w:tblPr>
        <w:tblStyle w:val="6"/>
        <w:tblW w:w="91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112"/>
        <w:gridCol w:w="6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序号</w:t>
            </w:r>
          </w:p>
        </w:tc>
        <w:tc>
          <w:tcPr>
            <w:tcW w:w="2112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项目</w:t>
            </w:r>
          </w:p>
        </w:tc>
        <w:tc>
          <w:tcPr>
            <w:tcW w:w="6148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1</w:t>
            </w:r>
          </w:p>
        </w:tc>
        <w:tc>
          <w:tcPr>
            <w:tcW w:w="21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服务器操作系统</w:t>
            </w:r>
          </w:p>
        </w:tc>
        <w:tc>
          <w:tcPr>
            <w:tcW w:w="6148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Windows或Linux操作系统。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2</w:t>
            </w:r>
          </w:p>
        </w:tc>
        <w:tc>
          <w:tcPr>
            <w:tcW w:w="21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总体技术要求</w:t>
            </w:r>
          </w:p>
        </w:tc>
        <w:tc>
          <w:tcPr>
            <w:tcW w:w="6148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系统为B/S架构，符合JavaEE标准，使用Java语言开发。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3</w:t>
            </w:r>
          </w:p>
        </w:tc>
        <w:tc>
          <w:tcPr>
            <w:tcW w:w="21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开发平台</w:t>
            </w:r>
          </w:p>
        </w:tc>
        <w:tc>
          <w:tcPr>
            <w:tcW w:w="6148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供应商自主研发的成熟的企业级软件开发平台。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4</w:t>
            </w:r>
          </w:p>
        </w:tc>
        <w:tc>
          <w:tcPr>
            <w:tcW w:w="21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数据库管理系统</w:t>
            </w:r>
          </w:p>
        </w:tc>
        <w:tc>
          <w:tcPr>
            <w:tcW w:w="6148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MySQL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5</w:t>
            </w:r>
          </w:p>
        </w:tc>
        <w:tc>
          <w:tcPr>
            <w:tcW w:w="21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应用容器</w:t>
            </w:r>
          </w:p>
        </w:tc>
        <w:tc>
          <w:tcPr>
            <w:tcW w:w="6148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Apache Tomcat Server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6</w:t>
            </w:r>
          </w:p>
        </w:tc>
        <w:tc>
          <w:tcPr>
            <w:tcW w:w="21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浏览器</w:t>
            </w:r>
          </w:p>
        </w:tc>
        <w:tc>
          <w:tcPr>
            <w:tcW w:w="6148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谷歌浏览器、IE浏览器、360浏览器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5" w:type="dxa"/>
          </w:tcPr>
          <w:p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7</w:t>
            </w:r>
          </w:p>
        </w:tc>
        <w:tc>
          <w:tcPr>
            <w:tcW w:w="2112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网络协议</w:t>
            </w:r>
          </w:p>
        </w:tc>
        <w:tc>
          <w:tcPr>
            <w:tcW w:w="6148" w:type="dxa"/>
          </w:tcPr>
          <w:p>
            <w:pPr>
              <w:spacing w:line="276" w:lineRule="auto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 w:val="21"/>
                <w:szCs w:val="21"/>
              </w:rPr>
              <w:t>Https</w:t>
            </w:r>
          </w:p>
        </w:tc>
      </w:tr>
    </w:tbl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系统基于供应商自主研发的成熟的企业级软件开发平台开发而成，开发平台符合JavaEE架构标准，具有清晰合理的架构。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3、部署架构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系统部署于我校机房内，供应商应提供清晰合理的网络部署架构，包括各类服务器构成，各类用户的分布等。</w:t>
      </w:r>
    </w:p>
    <w:p>
      <w:pPr>
        <w:pStyle w:val="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关键业务流程需求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对于招生、培养、学位三大核心业务，系统有清晰、完整的业务流程，确保系统上线后能够支撑三大核心业务顺利开展。</w:t>
      </w:r>
    </w:p>
    <w:p>
      <w:pPr>
        <w:pStyle w:val="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系统安全需求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1、系统应具备完善的安全防护体系，能够从行为安全、数据安全、运行安全、管理安全4个维度对系统进行全面防护。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2、系统需符合国家信息系统</w:t>
      </w:r>
      <w:r>
        <w:rPr>
          <w:rFonts w:ascii="Times New Roman" w:hAnsi="Times New Roman" w:cs="Times New Roman"/>
          <w:color w:val="auto"/>
        </w:rPr>
        <w:t>安全等级保护（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三级</w:t>
      </w:r>
      <w:r>
        <w:rPr>
          <w:rFonts w:ascii="Times New Roman" w:hAnsi="Times New Roman" w:cs="Times New Roman"/>
          <w:color w:val="auto"/>
        </w:rPr>
        <w:t>）</w:t>
      </w:r>
      <w:r>
        <w:rPr>
          <w:rFonts w:ascii="Times New Roman" w:hAnsi="Times New Roman" w:cs="Times New Roman"/>
          <w:color w:val="auto"/>
        </w:rPr>
        <w:t>要求，配合学校各类网络信息安全检查，根据检查结果及时对系统进行升级。</w:t>
      </w:r>
    </w:p>
    <w:p>
      <w:pPr>
        <w:pStyle w:val="4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系统性能需求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1、系统能够支持学校所有与研究生业务相关用户使用，考虑到未来我校研究生招生规模不断扩大，系统应支持10000以上用户同时在线使用，支持5000以上并发用户量。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2、系统普通业务操作响应时间不超过1秒，复杂业务操作响应时间不超过3秒。</w:t>
      </w:r>
    </w:p>
    <w:p>
      <w:pPr>
        <w:pStyle w:val="3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项目实施要求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为确保项目建设工作能够保质保量的完成，供应商应提供科学合理的项目实施方案，实施方案应包含：项目规划、项目实施管理规范、项目团队成员及职责、项目实施方案、项目验收方案。</w:t>
      </w:r>
    </w:p>
    <w:p>
      <w:pPr>
        <w:pStyle w:val="3"/>
        <w:ind w:left="0" w:firstLine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项目培训要求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为确保系统上线后学校相关人员能够快速掌握系统的功能操作，供应商应提供完善的培训方案，培训方案应包含：各类用户培训内容、培训计划及培训人员、培训流程、培训环境、培训方式、培训效果评估。</w:t>
      </w:r>
    </w:p>
    <w:p>
      <w:pPr>
        <w:ind w:firstLine="42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系统上线后供应商提供2次现场集中培训。系统正式投入使用后，供应商每学期提供1次远程集中培训。</w:t>
      </w:r>
    </w:p>
    <w:p>
      <w:pPr>
        <w:ind w:firstLine="420"/>
        <w:rPr>
          <w:rFonts w:ascii="Times New Roman" w:hAnsi="Times New Roman" w:cs="Times New Roman"/>
          <w:color w:val="auto"/>
        </w:rPr>
      </w:pPr>
    </w:p>
    <w:p>
      <w:pPr>
        <w:rPr>
          <w:color w:val="auto"/>
        </w:rPr>
      </w:pPr>
    </w:p>
    <w:p>
      <w:pPr>
        <w:rPr>
          <w:rFonts w:ascii="Times New Roman" w:hAnsi="Times New Roman" w:cs="Times New Roman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57C8E"/>
    <w:multiLevelType w:val="multilevel"/>
    <w:tmpl w:val="22357C8E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35DF7B19"/>
    <w:multiLevelType w:val="multilevel"/>
    <w:tmpl w:val="35DF7B1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638E3"/>
    <w:rsid w:val="0A075818"/>
    <w:rsid w:val="426163F6"/>
    <w:rsid w:val="538E6452"/>
    <w:rsid w:val="581B547D"/>
    <w:rsid w:val="60E90565"/>
    <w:rsid w:val="6150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仿宋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ind w:left="0" w:firstLine="0"/>
      <w:outlineLvl w:val="0"/>
    </w:pPr>
    <w:rPr>
      <w:rFonts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黑体" w:asciiTheme="majorHAnsi" w:hAnsiTheme="majorHAnsi" w:cstheme="majorBidi"/>
      <w:b/>
      <w:bCs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rFonts w:eastAsia="黑体"/>
      <w:b/>
      <w:bCs/>
      <w:szCs w:val="32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2020-07-02T07:41:00Z</dcterms:created>
  <dc:creator>郑怀宇</dc:creator>
  <cp:lastModifiedBy>不哭</cp:lastModifiedBy>
  <dcterms:modified xsi:type="dcterms:W3CDTF">2020-07-06T02:53:06Z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