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129" w:rsidRPr="009325CE" w:rsidRDefault="00580129" w:rsidP="00580129">
      <w:pPr>
        <w:jc w:val="center"/>
        <w:rPr>
          <w:b/>
          <w:sz w:val="32"/>
          <w:szCs w:val="32"/>
        </w:rPr>
      </w:pPr>
      <w:r w:rsidRPr="009325CE">
        <w:rPr>
          <w:rFonts w:hint="eastAsia"/>
          <w:b/>
          <w:sz w:val="32"/>
          <w:szCs w:val="32"/>
        </w:rPr>
        <w:t>福</w:t>
      </w:r>
      <w:r w:rsidRPr="009325CE">
        <w:rPr>
          <w:rFonts w:hint="eastAsia"/>
          <w:b/>
          <w:sz w:val="32"/>
          <w:szCs w:val="32"/>
        </w:rPr>
        <w:t xml:space="preserve">  </w:t>
      </w:r>
      <w:r w:rsidRPr="009325CE">
        <w:rPr>
          <w:rFonts w:hint="eastAsia"/>
          <w:b/>
          <w:sz w:val="32"/>
          <w:szCs w:val="32"/>
        </w:rPr>
        <w:t>建</w:t>
      </w:r>
      <w:r w:rsidRPr="009325CE">
        <w:rPr>
          <w:rFonts w:hint="eastAsia"/>
          <w:b/>
          <w:sz w:val="32"/>
          <w:szCs w:val="32"/>
        </w:rPr>
        <w:t xml:space="preserve">  </w:t>
      </w:r>
      <w:r w:rsidRPr="009325CE">
        <w:rPr>
          <w:rFonts w:hint="eastAsia"/>
          <w:b/>
          <w:sz w:val="32"/>
          <w:szCs w:val="32"/>
        </w:rPr>
        <w:t>中</w:t>
      </w:r>
      <w:r w:rsidRPr="009325CE">
        <w:rPr>
          <w:rFonts w:hint="eastAsia"/>
          <w:b/>
          <w:sz w:val="32"/>
          <w:szCs w:val="32"/>
        </w:rPr>
        <w:t xml:space="preserve">  </w:t>
      </w:r>
      <w:r w:rsidRPr="009325CE">
        <w:rPr>
          <w:rFonts w:hint="eastAsia"/>
          <w:b/>
          <w:sz w:val="32"/>
          <w:szCs w:val="32"/>
        </w:rPr>
        <w:t>医</w:t>
      </w:r>
      <w:r w:rsidRPr="009325CE">
        <w:rPr>
          <w:rFonts w:hint="eastAsia"/>
          <w:b/>
          <w:sz w:val="32"/>
          <w:szCs w:val="32"/>
        </w:rPr>
        <w:t xml:space="preserve">  </w:t>
      </w:r>
      <w:r w:rsidRPr="009325CE">
        <w:rPr>
          <w:rFonts w:hint="eastAsia"/>
          <w:b/>
          <w:sz w:val="32"/>
          <w:szCs w:val="32"/>
        </w:rPr>
        <w:t>药</w:t>
      </w:r>
      <w:r w:rsidRPr="009325CE">
        <w:rPr>
          <w:rFonts w:hint="eastAsia"/>
          <w:b/>
          <w:sz w:val="32"/>
          <w:szCs w:val="32"/>
        </w:rPr>
        <w:t xml:space="preserve">  </w:t>
      </w:r>
      <w:r w:rsidRPr="009325CE">
        <w:rPr>
          <w:rFonts w:hint="eastAsia"/>
          <w:b/>
          <w:sz w:val="32"/>
          <w:szCs w:val="32"/>
        </w:rPr>
        <w:t>大</w:t>
      </w:r>
      <w:r w:rsidRPr="009325CE">
        <w:rPr>
          <w:rFonts w:hint="eastAsia"/>
          <w:b/>
          <w:sz w:val="32"/>
          <w:szCs w:val="32"/>
        </w:rPr>
        <w:t xml:space="preserve">  </w:t>
      </w:r>
      <w:r w:rsidRPr="009325CE">
        <w:rPr>
          <w:rFonts w:hint="eastAsia"/>
          <w:b/>
          <w:sz w:val="32"/>
          <w:szCs w:val="32"/>
        </w:rPr>
        <w:t>学</w:t>
      </w:r>
    </w:p>
    <w:p w:rsidR="00580129" w:rsidRPr="009325CE" w:rsidRDefault="00580129" w:rsidP="00580129">
      <w:pPr>
        <w:jc w:val="center"/>
        <w:rPr>
          <w:b/>
          <w:sz w:val="32"/>
          <w:szCs w:val="32"/>
        </w:rPr>
      </w:pPr>
      <w:r w:rsidRPr="009325CE">
        <w:rPr>
          <w:rFonts w:hint="eastAsia"/>
          <w:b/>
          <w:sz w:val="32"/>
          <w:szCs w:val="32"/>
        </w:rPr>
        <w:t>软</w:t>
      </w:r>
      <w:r w:rsidRPr="009325CE">
        <w:rPr>
          <w:rFonts w:hint="eastAsia"/>
          <w:b/>
          <w:sz w:val="32"/>
          <w:szCs w:val="32"/>
        </w:rPr>
        <w:t xml:space="preserve">  </w:t>
      </w:r>
      <w:r w:rsidRPr="009325CE">
        <w:rPr>
          <w:rFonts w:hint="eastAsia"/>
          <w:b/>
          <w:sz w:val="32"/>
          <w:szCs w:val="32"/>
        </w:rPr>
        <w:t>件</w:t>
      </w:r>
      <w:r w:rsidRPr="009325CE">
        <w:rPr>
          <w:rFonts w:hint="eastAsia"/>
          <w:b/>
          <w:sz w:val="32"/>
          <w:szCs w:val="32"/>
        </w:rPr>
        <w:t xml:space="preserve">  </w:t>
      </w:r>
      <w:r w:rsidRPr="009325CE">
        <w:rPr>
          <w:rFonts w:hint="eastAsia"/>
          <w:b/>
          <w:sz w:val="32"/>
          <w:szCs w:val="32"/>
        </w:rPr>
        <w:t>采</w:t>
      </w:r>
      <w:r w:rsidRPr="009325CE">
        <w:rPr>
          <w:rFonts w:hint="eastAsia"/>
          <w:b/>
          <w:sz w:val="32"/>
          <w:szCs w:val="32"/>
        </w:rPr>
        <w:t xml:space="preserve">  </w:t>
      </w:r>
      <w:r w:rsidRPr="009325CE">
        <w:rPr>
          <w:rFonts w:hint="eastAsia"/>
          <w:b/>
          <w:sz w:val="32"/>
          <w:szCs w:val="32"/>
        </w:rPr>
        <w:t>购</w:t>
      </w:r>
      <w:r w:rsidRPr="009325CE">
        <w:rPr>
          <w:rFonts w:hint="eastAsia"/>
          <w:b/>
          <w:sz w:val="32"/>
          <w:szCs w:val="32"/>
        </w:rPr>
        <w:t xml:space="preserve">  </w:t>
      </w:r>
      <w:r w:rsidRPr="009325CE">
        <w:rPr>
          <w:rFonts w:hint="eastAsia"/>
          <w:b/>
          <w:sz w:val="32"/>
          <w:szCs w:val="32"/>
        </w:rPr>
        <w:t>询</w:t>
      </w:r>
      <w:r w:rsidRPr="009325CE">
        <w:rPr>
          <w:rFonts w:hint="eastAsia"/>
          <w:b/>
          <w:sz w:val="32"/>
          <w:szCs w:val="32"/>
        </w:rPr>
        <w:t xml:space="preserve">  </w:t>
      </w:r>
      <w:r w:rsidRPr="009325CE">
        <w:rPr>
          <w:rFonts w:hint="eastAsia"/>
          <w:b/>
          <w:sz w:val="32"/>
          <w:szCs w:val="32"/>
        </w:rPr>
        <w:t>价</w:t>
      </w:r>
      <w:r w:rsidRPr="009325CE">
        <w:rPr>
          <w:rFonts w:hint="eastAsia"/>
          <w:b/>
          <w:sz w:val="32"/>
          <w:szCs w:val="32"/>
        </w:rPr>
        <w:t xml:space="preserve">  </w:t>
      </w:r>
      <w:r w:rsidRPr="009325CE">
        <w:rPr>
          <w:rFonts w:hint="eastAsia"/>
          <w:b/>
          <w:sz w:val="32"/>
          <w:szCs w:val="32"/>
        </w:rPr>
        <w:t>工</w:t>
      </w:r>
      <w:r w:rsidRPr="009325CE">
        <w:rPr>
          <w:rFonts w:hint="eastAsia"/>
          <w:b/>
          <w:sz w:val="32"/>
          <w:szCs w:val="32"/>
        </w:rPr>
        <w:t xml:space="preserve">  </w:t>
      </w:r>
      <w:r w:rsidRPr="009325CE">
        <w:rPr>
          <w:rFonts w:hint="eastAsia"/>
          <w:b/>
          <w:sz w:val="32"/>
          <w:szCs w:val="32"/>
        </w:rPr>
        <w:t>作</w:t>
      </w:r>
      <w:r w:rsidRPr="009325CE">
        <w:rPr>
          <w:rFonts w:hint="eastAsia"/>
          <w:b/>
          <w:sz w:val="32"/>
          <w:szCs w:val="32"/>
        </w:rPr>
        <w:t xml:space="preserve">  </w:t>
      </w:r>
      <w:r w:rsidRPr="009325CE">
        <w:rPr>
          <w:rFonts w:hint="eastAsia"/>
          <w:b/>
          <w:sz w:val="32"/>
          <w:szCs w:val="32"/>
        </w:rPr>
        <w:t>单</w:t>
      </w:r>
    </w:p>
    <w:p w:rsidR="00580129" w:rsidRPr="009325CE" w:rsidRDefault="00580129" w:rsidP="00580129">
      <w:pPr>
        <w:ind w:firstLineChars="250" w:firstLine="700"/>
        <w:rPr>
          <w:rFonts w:ascii="宋体" w:hAnsi="宋体"/>
          <w:sz w:val="28"/>
          <w:szCs w:val="28"/>
        </w:rPr>
      </w:pPr>
      <w:r w:rsidRPr="009325CE">
        <w:rPr>
          <w:rFonts w:ascii="宋体" w:hAnsi="宋体" w:hint="eastAsia"/>
          <w:sz w:val="28"/>
          <w:szCs w:val="28"/>
        </w:rPr>
        <w:t>公司名称（盖章）：</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3001"/>
        <w:gridCol w:w="1863"/>
        <w:gridCol w:w="763"/>
        <w:gridCol w:w="2010"/>
        <w:gridCol w:w="3510"/>
      </w:tblGrid>
      <w:tr w:rsidR="00580129" w:rsidRPr="009325CE" w:rsidTr="00531C45">
        <w:tc>
          <w:tcPr>
            <w:tcW w:w="566" w:type="dxa"/>
            <w:vAlign w:val="center"/>
          </w:tcPr>
          <w:p w:rsidR="00580129" w:rsidRPr="009325CE" w:rsidRDefault="00580129" w:rsidP="00531C45">
            <w:pPr>
              <w:jc w:val="center"/>
              <w:rPr>
                <w:rFonts w:ascii="宋体" w:hAnsi="宋体"/>
                <w:sz w:val="24"/>
              </w:rPr>
            </w:pPr>
            <w:r w:rsidRPr="009325CE">
              <w:rPr>
                <w:rFonts w:ascii="宋体" w:hAnsi="宋体" w:hint="eastAsia"/>
                <w:sz w:val="24"/>
              </w:rPr>
              <w:t>序号</w:t>
            </w:r>
          </w:p>
        </w:tc>
        <w:tc>
          <w:tcPr>
            <w:tcW w:w="3001" w:type="dxa"/>
            <w:vAlign w:val="center"/>
          </w:tcPr>
          <w:p w:rsidR="00580129" w:rsidRPr="009325CE" w:rsidRDefault="00580129" w:rsidP="00531C45">
            <w:pPr>
              <w:jc w:val="center"/>
              <w:rPr>
                <w:rFonts w:ascii="宋体" w:hAnsi="宋体"/>
                <w:sz w:val="24"/>
              </w:rPr>
            </w:pPr>
            <w:r w:rsidRPr="009325CE">
              <w:rPr>
                <w:rFonts w:ascii="宋体" w:hAnsi="宋体" w:hint="eastAsia"/>
                <w:sz w:val="24"/>
              </w:rPr>
              <w:t>软件名称</w:t>
            </w:r>
          </w:p>
        </w:tc>
        <w:tc>
          <w:tcPr>
            <w:tcW w:w="1863" w:type="dxa"/>
            <w:vAlign w:val="center"/>
          </w:tcPr>
          <w:p w:rsidR="00580129" w:rsidRPr="009325CE" w:rsidRDefault="00580129" w:rsidP="00531C45">
            <w:pPr>
              <w:jc w:val="center"/>
              <w:rPr>
                <w:rFonts w:ascii="宋体" w:hAnsi="宋体"/>
                <w:sz w:val="24"/>
              </w:rPr>
            </w:pPr>
            <w:r w:rsidRPr="009325CE">
              <w:rPr>
                <w:rFonts w:ascii="宋体" w:hAnsi="宋体" w:hint="eastAsia"/>
                <w:sz w:val="24"/>
              </w:rPr>
              <w:t>参考型号</w:t>
            </w:r>
          </w:p>
        </w:tc>
        <w:tc>
          <w:tcPr>
            <w:tcW w:w="763" w:type="dxa"/>
            <w:vAlign w:val="center"/>
          </w:tcPr>
          <w:p w:rsidR="00580129" w:rsidRPr="009325CE" w:rsidRDefault="00580129" w:rsidP="00531C45">
            <w:pPr>
              <w:jc w:val="center"/>
              <w:rPr>
                <w:rFonts w:ascii="宋体" w:hAnsi="宋体"/>
                <w:sz w:val="24"/>
              </w:rPr>
            </w:pPr>
            <w:r w:rsidRPr="009325CE">
              <w:rPr>
                <w:rFonts w:ascii="宋体" w:hAnsi="宋体" w:hint="eastAsia"/>
                <w:sz w:val="24"/>
              </w:rPr>
              <w:t>数量</w:t>
            </w:r>
          </w:p>
        </w:tc>
        <w:tc>
          <w:tcPr>
            <w:tcW w:w="2010" w:type="dxa"/>
            <w:vAlign w:val="center"/>
          </w:tcPr>
          <w:p w:rsidR="00580129" w:rsidRPr="009325CE" w:rsidRDefault="00580129" w:rsidP="00531C45">
            <w:pPr>
              <w:jc w:val="center"/>
              <w:rPr>
                <w:rFonts w:ascii="宋体" w:hAnsi="宋体"/>
                <w:sz w:val="24"/>
              </w:rPr>
            </w:pPr>
            <w:r w:rsidRPr="009325CE">
              <w:rPr>
                <w:rFonts w:ascii="宋体" w:hAnsi="宋体" w:hint="eastAsia"/>
                <w:sz w:val="24"/>
              </w:rPr>
              <w:t>价格</w:t>
            </w:r>
          </w:p>
          <w:p w:rsidR="00580129" w:rsidRPr="009325CE" w:rsidRDefault="00580129" w:rsidP="00531C45">
            <w:pPr>
              <w:jc w:val="center"/>
              <w:rPr>
                <w:rFonts w:ascii="宋体" w:hAnsi="宋体"/>
                <w:sz w:val="24"/>
              </w:rPr>
            </w:pPr>
            <w:r w:rsidRPr="009325CE">
              <w:rPr>
                <w:rFonts w:ascii="宋体" w:hAnsi="宋体" w:hint="eastAsia"/>
                <w:sz w:val="24"/>
              </w:rPr>
              <w:t>（万元）</w:t>
            </w:r>
          </w:p>
        </w:tc>
        <w:tc>
          <w:tcPr>
            <w:tcW w:w="3510" w:type="dxa"/>
            <w:vAlign w:val="center"/>
          </w:tcPr>
          <w:p w:rsidR="00580129" w:rsidRPr="009325CE" w:rsidRDefault="00580129" w:rsidP="00531C45">
            <w:pPr>
              <w:jc w:val="center"/>
              <w:rPr>
                <w:rFonts w:ascii="宋体" w:hAnsi="宋体"/>
                <w:sz w:val="24"/>
              </w:rPr>
            </w:pPr>
            <w:r w:rsidRPr="009325CE">
              <w:rPr>
                <w:rFonts w:ascii="宋体" w:hAnsi="宋体" w:hint="eastAsia"/>
                <w:sz w:val="24"/>
              </w:rPr>
              <w:t>备注</w:t>
            </w:r>
          </w:p>
        </w:tc>
      </w:tr>
      <w:tr w:rsidR="00580129" w:rsidRPr="009325CE" w:rsidTr="00531C45">
        <w:trPr>
          <w:trHeight w:val="439"/>
        </w:trPr>
        <w:tc>
          <w:tcPr>
            <w:tcW w:w="566" w:type="dxa"/>
            <w:shd w:val="clear" w:color="auto" w:fill="auto"/>
            <w:vAlign w:val="center"/>
          </w:tcPr>
          <w:p w:rsidR="00580129" w:rsidRPr="009325CE" w:rsidRDefault="00580129" w:rsidP="00531C45">
            <w:pPr>
              <w:jc w:val="center"/>
              <w:rPr>
                <w:rFonts w:ascii="宋体" w:hAnsi="宋体"/>
                <w:szCs w:val="21"/>
              </w:rPr>
            </w:pPr>
            <w:r w:rsidRPr="009325CE">
              <w:rPr>
                <w:rFonts w:ascii="宋体" w:hAnsi="宋体" w:hint="eastAsia"/>
                <w:szCs w:val="21"/>
              </w:rPr>
              <w:t>1</w:t>
            </w:r>
          </w:p>
        </w:tc>
        <w:tc>
          <w:tcPr>
            <w:tcW w:w="3001" w:type="dxa"/>
            <w:shd w:val="clear" w:color="FFFF00" w:fill="auto"/>
            <w:vAlign w:val="center"/>
          </w:tcPr>
          <w:p w:rsidR="00580129" w:rsidRPr="009325CE" w:rsidRDefault="00580129" w:rsidP="00531C45">
            <w:pPr>
              <w:jc w:val="center"/>
              <w:rPr>
                <w:rFonts w:ascii="宋体" w:hAnsi="宋体"/>
              </w:rPr>
            </w:pPr>
          </w:p>
        </w:tc>
        <w:tc>
          <w:tcPr>
            <w:tcW w:w="1863" w:type="dxa"/>
            <w:shd w:val="clear" w:color="FFFF00" w:fill="auto"/>
            <w:vAlign w:val="center"/>
          </w:tcPr>
          <w:p w:rsidR="00580129" w:rsidRPr="009325CE" w:rsidRDefault="00580129" w:rsidP="00531C45">
            <w:pPr>
              <w:autoSpaceDN w:val="0"/>
              <w:jc w:val="center"/>
              <w:textAlignment w:val="center"/>
              <w:rPr>
                <w:rFonts w:ascii="宋体" w:hAnsi="宋体"/>
                <w:sz w:val="24"/>
              </w:rPr>
            </w:pPr>
          </w:p>
        </w:tc>
        <w:tc>
          <w:tcPr>
            <w:tcW w:w="763" w:type="dxa"/>
            <w:shd w:val="clear" w:color="FFFF00" w:fill="auto"/>
            <w:vAlign w:val="center"/>
          </w:tcPr>
          <w:p w:rsidR="00580129" w:rsidRPr="009325CE" w:rsidRDefault="00580129" w:rsidP="00531C45">
            <w:pPr>
              <w:jc w:val="center"/>
              <w:rPr>
                <w:rFonts w:ascii="宋体" w:hAnsi="宋体"/>
                <w:szCs w:val="21"/>
              </w:rPr>
            </w:pPr>
          </w:p>
        </w:tc>
        <w:tc>
          <w:tcPr>
            <w:tcW w:w="2010" w:type="dxa"/>
            <w:vAlign w:val="center"/>
          </w:tcPr>
          <w:p w:rsidR="00580129" w:rsidRPr="009325CE" w:rsidRDefault="00580129" w:rsidP="00531C45">
            <w:pPr>
              <w:jc w:val="center"/>
              <w:rPr>
                <w:rFonts w:ascii="宋体" w:hAnsi="宋体"/>
                <w:sz w:val="24"/>
              </w:rPr>
            </w:pPr>
          </w:p>
        </w:tc>
        <w:tc>
          <w:tcPr>
            <w:tcW w:w="3510" w:type="dxa"/>
            <w:vAlign w:val="center"/>
          </w:tcPr>
          <w:p w:rsidR="00580129" w:rsidRPr="009325CE" w:rsidRDefault="00580129" w:rsidP="00531C45">
            <w:pPr>
              <w:jc w:val="center"/>
              <w:rPr>
                <w:rFonts w:ascii="宋体" w:hAnsi="宋体"/>
                <w:sz w:val="24"/>
              </w:rPr>
            </w:pPr>
            <w:r w:rsidRPr="009325CE">
              <w:rPr>
                <w:rFonts w:ascii="宋体" w:hAnsi="宋体" w:hint="eastAsia"/>
                <w:sz w:val="24"/>
              </w:rPr>
              <w:t>功能需求详见附件</w:t>
            </w:r>
          </w:p>
        </w:tc>
      </w:tr>
      <w:tr w:rsidR="00580129" w:rsidRPr="009325CE" w:rsidTr="00531C45">
        <w:trPr>
          <w:trHeight w:val="660"/>
        </w:trPr>
        <w:tc>
          <w:tcPr>
            <w:tcW w:w="6193" w:type="dxa"/>
            <w:gridSpan w:val="4"/>
            <w:vAlign w:val="center"/>
          </w:tcPr>
          <w:p w:rsidR="00580129" w:rsidRPr="009325CE" w:rsidRDefault="00580129" w:rsidP="00531C45">
            <w:pPr>
              <w:jc w:val="center"/>
              <w:rPr>
                <w:rFonts w:ascii="宋体" w:hAnsi="宋体"/>
                <w:sz w:val="24"/>
              </w:rPr>
            </w:pPr>
            <w:r w:rsidRPr="009325CE">
              <w:rPr>
                <w:rFonts w:ascii="宋体" w:hAnsi="宋体" w:hint="eastAsia"/>
                <w:sz w:val="24"/>
              </w:rPr>
              <w:t>合  计</w:t>
            </w:r>
          </w:p>
        </w:tc>
        <w:tc>
          <w:tcPr>
            <w:tcW w:w="2010" w:type="dxa"/>
            <w:vAlign w:val="center"/>
          </w:tcPr>
          <w:p w:rsidR="00580129" w:rsidRPr="009325CE" w:rsidRDefault="00580129" w:rsidP="00531C45">
            <w:pPr>
              <w:jc w:val="center"/>
              <w:rPr>
                <w:rFonts w:ascii="宋体" w:hAnsi="宋体"/>
                <w:sz w:val="24"/>
              </w:rPr>
            </w:pPr>
          </w:p>
        </w:tc>
        <w:tc>
          <w:tcPr>
            <w:tcW w:w="3510" w:type="dxa"/>
            <w:vAlign w:val="center"/>
          </w:tcPr>
          <w:p w:rsidR="00580129" w:rsidRPr="009325CE" w:rsidRDefault="00580129" w:rsidP="00531C45">
            <w:pPr>
              <w:jc w:val="center"/>
              <w:rPr>
                <w:rFonts w:ascii="宋体" w:hAnsi="宋体"/>
                <w:sz w:val="24"/>
              </w:rPr>
            </w:pPr>
          </w:p>
        </w:tc>
      </w:tr>
    </w:tbl>
    <w:p w:rsidR="00580129" w:rsidRPr="009325CE" w:rsidRDefault="00580129" w:rsidP="00580129">
      <w:pPr>
        <w:rPr>
          <w:rFonts w:ascii="宋体" w:hAnsi="宋体"/>
          <w:sz w:val="28"/>
          <w:szCs w:val="28"/>
        </w:rPr>
      </w:pPr>
      <w:r w:rsidRPr="009325CE">
        <w:rPr>
          <w:rFonts w:ascii="宋体" w:hAnsi="宋体" w:hint="eastAsia"/>
          <w:sz w:val="28"/>
          <w:szCs w:val="28"/>
        </w:rPr>
        <w:t xml:space="preserve">         联系人：                                    联系电话：</w:t>
      </w:r>
    </w:p>
    <w:p w:rsidR="00580129" w:rsidRPr="009325CE" w:rsidRDefault="00580129" w:rsidP="00580129">
      <w:pPr>
        <w:spacing w:line="400" w:lineRule="exact"/>
        <w:rPr>
          <w:rFonts w:ascii="宋体" w:hAnsi="宋体"/>
          <w:sz w:val="24"/>
        </w:rPr>
      </w:pPr>
      <w:r w:rsidRPr="009325CE">
        <w:rPr>
          <w:rFonts w:ascii="宋体" w:hAnsi="宋体" w:hint="eastAsia"/>
          <w:sz w:val="24"/>
        </w:rPr>
        <w:t>1、询价会报名截止时间为</w:t>
      </w:r>
      <w:r w:rsidRPr="009325CE">
        <w:rPr>
          <w:rFonts w:ascii="宋体" w:hAnsi="宋体"/>
          <w:sz w:val="24"/>
        </w:rPr>
        <w:t>201</w:t>
      </w:r>
      <w:r w:rsidR="00403801">
        <w:rPr>
          <w:rFonts w:ascii="宋体" w:hAnsi="宋体"/>
          <w:sz w:val="24"/>
        </w:rPr>
        <w:t>7</w:t>
      </w:r>
      <w:r w:rsidRPr="009325CE">
        <w:rPr>
          <w:rFonts w:ascii="宋体" w:hAnsi="宋体"/>
          <w:sz w:val="24"/>
        </w:rPr>
        <w:t>年</w:t>
      </w:r>
      <w:r w:rsidR="0014636A">
        <w:rPr>
          <w:rFonts w:ascii="宋体" w:hAnsi="宋体"/>
          <w:sz w:val="24"/>
        </w:rPr>
        <w:t>12</w:t>
      </w:r>
      <w:r w:rsidRPr="009325CE">
        <w:rPr>
          <w:rFonts w:ascii="宋体" w:hAnsi="宋体"/>
          <w:sz w:val="24"/>
        </w:rPr>
        <w:t>月</w:t>
      </w:r>
      <w:r w:rsidR="0014636A">
        <w:rPr>
          <w:rFonts w:ascii="宋体" w:hAnsi="宋体" w:hint="eastAsia"/>
          <w:sz w:val="24"/>
        </w:rPr>
        <w:t>1</w:t>
      </w:r>
      <w:r w:rsidRPr="009325CE">
        <w:rPr>
          <w:rFonts w:ascii="宋体" w:hAnsi="宋体"/>
          <w:sz w:val="24"/>
        </w:rPr>
        <w:t>日</w:t>
      </w:r>
      <w:r w:rsidRPr="009325CE">
        <w:rPr>
          <w:rFonts w:ascii="宋体" w:hAnsi="宋体" w:hint="eastAsia"/>
          <w:sz w:val="24"/>
        </w:rPr>
        <w:t xml:space="preserve"> 。</w:t>
      </w:r>
    </w:p>
    <w:p w:rsidR="00580129" w:rsidRPr="009325CE" w:rsidRDefault="00580129" w:rsidP="00580129">
      <w:pPr>
        <w:spacing w:line="400" w:lineRule="exact"/>
        <w:rPr>
          <w:rFonts w:ascii="宋体" w:hAnsi="宋体"/>
          <w:sz w:val="24"/>
        </w:rPr>
      </w:pPr>
      <w:r w:rsidRPr="009325CE">
        <w:rPr>
          <w:rFonts w:ascii="宋体" w:hAnsi="宋体" w:hint="eastAsia"/>
          <w:sz w:val="24"/>
        </w:rPr>
        <w:t>2、拟参与询价公司要完成技术偏离表及供货时间。</w:t>
      </w:r>
    </w:p>
    <w:p w:rsidR="00580129" w:rsidRPr="009325CE" w:rsidRDefault="00580129" w:rsidP="00580129">
      <w:pPr>
        <w:spacing w:line="400" w:lineRule="exact"/>
        <w:rPr>
          <w:rFonts w:ascii="宋体" w:hAnsi="宋体"/>
          <w:sz w:val="24"/>
        </w:rPr>
      </w:pPr>
      <w:r w:rsidRPr="009325CE">
        <w:rPr>
          <w:rFonts w:ascii="宋体" w:hAnsi="宋体" w:hint="eastAsia"/>
          <w:sz w:val="24"/>
        </w:rPr>
        <w:t>3、报价均为福州现场交货人民币价。</w:t>
      </w:r>
    </w:p>
    <w:p w:rsidR="00580129" w:rsidRPr="009325CE" w:rsidRDefault="00580129" w:rsidP="00580129">
      <w:pPr>
        <w:spacing w:line="400" w:lineRule="exact"/>
        <w:rPr>
          <w:rFonts w:ascii="宋体" w:hAnsi="宋体"/>
          <w:sz w:val="24"/>
        </w:rPr>
      </w:pPr>
      <w:r w:rsidRPr="009325CE">
        <w:rPr>
          <w:rFonts w:ascii="宋体" w:hAnsi="宋体" w:hint="eastAsia"/>
          <w:sz w:val="24"/>
        </w:rPr>
        <w:t>4、报价的产品必须提供原厂的产品彩页或软件说明书。</w:t>
      </w:r>
    </w:p>
    <w:p w:rsidR="00580129" w:rsidRPr="009325CE" w:rsidRDefault="00580129" w:rsidP="00580129">
      <w:pPr>
        <w:spacing w:line="400" w:lineRule="exact"/>
        <w:rPr>
          <w:rFonts w:ascii="宋体" w:hAnsi="宋体"/>
          <w:sz w:val="24"/>
        </w:rPr>
      </w:pPr>
      <w:r w:rsidRPr="009325CE">
        <w:rPr>
          <w:rFonts w:ascii="宋体" w:hAnsi="宋体" w:hint="eastAsia"/>
          <w:sz w:val="24"/>
        </w:rPr>
        <w:t>5</w:t>
      </w:r>
      <w:r w:rsidR="009325CE" w:rsidRPr="009325CE">
        <w:rPr>
          <w:rFonts w:ascii="宋体" w:hAnsi="宋体" w:hint="eastAsia"/>
          <w:sz w:val="24"/>
        </w:rPr>
        <w:t>、询价单</w:t>
      </w:r>
      <w:r w:rsidRPr="009325CE">
        <w:rPr>
          <w:rFonts w:ascii="宋体" w:hAnsi="宋体" w:hint="eastAsia"/>
          <w:sz w:val="24"/>
        </w:rPr>
        <w:t>一式四份</w:t>
      </w:r>
    </w:p>
    <w:p w:rsidR="00580129" w:rsidRPr="009325CE" w:rsidRDefault="00580129" w:rsidP="00580129">
      <w:pPr>
        <w:spacing w:line="400" w:lineRule="exact"/>
        <w:rPr>
          <w:rFonts w:ascii="宋体" w:hAnsi="宋体"/>
          <w:sz w:val="24"/>
        </w:rPr>
      </w:pPr>
      <w:r w:rsidRPr="009325CE">
        <w:rPr>
          <w:rFonts w:ascii="宋体" w:hAnsi="宋体" w:hint="eastAsia"/>
          <w:sz w:val="24"/>
        </w:rPr>
        <w:t xml:space="preserve">6、询价时间和地点:时间-- </w:t>
      </w:r>
      <w:r w:rsidRPr="009325CE">
        <w:rPr>
          <w:rFonts w:ascii="宋体" w:hAnsi="宋体"/>
          <w:sz w:val="24"/>
        </w:rPr>
        <w:t>201</w:t>
      </w:r>
      <w:r w:rsidR="00403801">
        <w:rPr>
          <w:rFonts w:ascii="宋体" w:hAnsi="宋体"/>
          <w:sz w:val="24"/>
        </w:rPr>
        <w:t>7</w:t>
      </w:r>
      <w:r w:rsidRPr="009325CE">
        <w:rPr>
          <w:rFonts w:ascii="宋体" w:hAnsi="宋体"/>
          <w:sz w:val="24"/>
        </w:rPr>
        <w:t>年</w:t>
      </w:r>
      <w:r w:rsidR="0014636A">
        <w:rPr>
          <w:rFonts w:ascii="宋体" w:hAnsi="宋体" w:hint="eastAsia"/>
          <w:sz w:val="24"/>
        </w:rPr>
        <w:t>1</w:t>
      </w:r>
      <w:r w:rsidR="0014636A">
        <w:rPr>
          <w:rFonts w:ascii="宋体" w:hAnsi="宋体"/>
          <w:sz w:val="24"/>
        </w:rPr>
        <w:t>2</w:t>
      </w:r>
      <w:r w:rsidRPr="009325CE">
        <w:rPr>
          <w:rFonts w:ascii="宋体" w:hAnsi="宋体"/>
          <w:sz w:val="24"/>
        </w:rPr>
        <w:t>月</w:t>
      </w:r>
      <w:r w:rsidR="0014636A">
        <w:rPr>
          <w:rFonts w:ascii="宋体" w:hAnsi="宋体" w:hint="eastAsia"/>
          <w:sz w:val="24"/>
        </w:rPr>
        <w:t>1</w:t>
      </w:r>
      <w:r w:rsidRPr="009325CE">
        <w:rPr>
          <w:rFonts w:ascii="宋体" w:hAnsi="宋体"/>
          <w:sz w:val="24"/>
        </w:rPr>
        <w:t>日</w:t>
      </w:r>
      <w:r w:rsidRPr="009325CE">
        <w:rPr>
          <w:rFonts w:ascii="宋体" w:hAnsi="宋体" w:hint="eastAsia"/>
          <w:sz w:val="24"/>
        </w:rPr>
        <w:t xml:space="preserve"> 上午9:</w:t>
      </w:r>
      <w:r w:rsidR="00CD435C" w:rsidRPr="009325CE">
        <w:rPr>
          <w:rFonts w:ascii="宋体" w:hAnsi="宋体" w:hint="eastAsia"/>
          <w:sz w:val="24"/>
        </w:rPr>
        <w:t>3</w:t>
      </w:r>
      <w:r w:rsidRPr="009325CE">
        <w:rPr>
          <w:rFonts w:ascii="宋体" w:hAnsi="宋体" w:hint="eastAsia"/>
          <w:sz w:val="24"/>
        </w:rPr>
        <w:t>0，地点----图书馆大楼现代教育技术中心会议室。</w:t>
      </w:r>
    </w:p>
    <w:p w:rsidR="00580129" w:rsidRPr="009325CE" w:rsidRDefault="00580129" w:rsidP="00580129">
      <w:pPr>
        <w:jc w:val="center"/>
        <w:rPr>
          <w:rFonts w:ascii="隶书" w:eastAsia="隶书"/>
          <w:sz w:val="36"/>
          <w:szCs w:val="32"/>
        </w:rPr>
      </w:pPr>
    </w:p>
    <w:p w:rsidR="00580129" w:rsidRPr="009325CE" w:rsidRDefault="00580129" w:rsidP="00580129">
      <w:pPr>
        <w:jc w:val="center"/>
        <w:rPr>
          <w:rFonts w:ascii="隶书" w:eastAsia="隶书"/>
          <w:sz w:val="36"/>
          <w:szCs w:val="32"/>
        </w:rPr>
      </w:pPr>
    </w:p>
    <w:p w:rsidR="00580129" w:rsidRPr="009325CE" w:rsidRDefault="00580129" w:rsidP="00580129">
      <w:pPr>
        <w:rPr>
          <w:rFonts w:ascii="隶书" w:eastAsia="隶书"/>
          <w:sz w:val="36"/>
          <w:szCs w:val="32"/>
        </w:rPr>
      </w:pPr>
    </w:p>
    <w:p w:rsidR="00580129" w:rsidRPr="009325CE" w:rsidRDefault="00580129" w:rsidP="00580129">
      <w:pPr>
        <w:jc w:val="center"/>
        <w:rPr>
          <w:rFonts w:ascii="隶书" w:eastAsia="隶书"/>
          <w:sz w:val="36"/>
          <w:szCs w:val="32"/>
        </w:rPr>
      </w:pPr>
      <w:r w:rsidRPr="009325CE">
        <w:rPr>
          <w:rFonts w:ascii="隶书" w:eastAsia="隶书" w:hint="eastAsia"/>
          <w:sz w:val="36"/>
          <w:szCs w:val="32"/>
        </w:rPr>
        <w:t>技术规格偏离表</w:t>
      </w:r>
    </w:p>
    <w:p w:rsidR="00580129" w:rsidRPr="009325CE" w:rsidRDefault="00580129" w:rsidP="00580129">
      <w:pPr>
        <w:tabs>
          <w:tab w:val="left" w:pos="5355"/>
        </w:tabs>
        <w:spacing w:line="360" w:lineRule="auto"/>
        <w:rPr>
          <w:rFonts w:ascii="仿宋_GB2312" w:eastAsia="仿宋_GB2312" w:hAnsi="宋体"/>
          <w:sz w:val="24"/>
        </w:rPr>
      </w:pPr>
      <w:r w:rsidRPr="009325CE">
        <w:rPr>
          <w:rFonts w:ascii="仿宋_GB2312" w:eastAsia="仿宋_GB2312" w:hAnsi="宋体" w:hint="eastAsia"/>
          <w:sz w:val="24"/>
        </w:rPr>
        <w:t>报价方名称（全称）：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9"/>
        <w:gridCol w:w="4262"/>
        <w:gridCol w:w="4262"/>
        <w:gridCol w:w="4262"/>
      </w:tblGrid>
      <w:tr w:rsidR="00580129" w:rsidRPr="009325CE" w:rsidTr="00531C45">
        <w:trPr>
          <w:cantSplit/>
          <w:trHeight w:val="565"/>
          <w:jc w:val="center"/>
        </w:trPr>
        <w:tc>
          <w:tcPr>
            <w:tcW w:w="649" w:type="dxa"/>
            <w:vAlign w:val="center"/>
          </w:tcPr>
          <w:p w:rsidR="00580129" w:rsidRPr="009325CE" w:rsidRDefault="00580129" w:rsidP="00531C45">
            <w:pPr>
              <w:tabs>
                <w:tab w:val="left" w:pos="5355"/>
              </w:tabs>
              <w:spacing w:line="240" w:lineRule="exact"/>
              <w:ind w:rightChars="-7" w:right="-15"/>
              <w:jc w:val="center"/>
              <w:rPr>
                <w:rFonts w:ascii="宋体" w:hAnsi="宋体"/>
                <w:spacing w:val="-10"/>
              </w:rPr>
            </w:pPr>
            <w:r w:rsidRPr="009325CE">
              <w:rPr>
                <w:rFonts w:ascii="宋体" w:hAnsi="宋体" w:hint="eastAsia"/>
                <w:spacing w:val="-10"/>
              </w:rPr>
              <w:t>序号</w:t>
            </w:r>
          </w:p>
        </w:tc>
        <w:tc>
          <w:tcPr>
            <w:tcW w:w="4262" w:type="dxa"/>
            <w:vAlign w:val="center"/>
          </w:tcPr>
          <w:p w:rsidR="00580129" w:rsidRPr="009325CE" w:rsidRDefault="00580129" w:rsidP="00531C45">
            <w:pPr>
              <w:tabs>
                <w:tab w:val="left" w:pos="5355"/>
              </w:tabs>
              <w:spacing w:line="240" w:lineRule="exact"/>
              <w:ind w:rightChars="-7" w:right="-15"/>
              <w:jc w:val="center"/>
              <w:rPr>
                <w:rFonts w:ascii="宋体" w:hAnsi="宋体"/>
                <w:spacing w:val="-10"/>
              </w:rPr>
            </w:pPr>
            <w:r w:rsidRPr="009325CE">
              <w:rPr>
                <w:rFonts w:ascii="宋体" w:hAnsi="宋体" w:hint="eastAsia"/>
                <w:spacing w:val="-10"/>
              </w:rPr>
              <w:t>技 术 要 求</w:t>
            </w:r>
          </w:p>
        </w:tc>
        <w:tc>
          <w:tcPr>
            <w:tcW w:w="4262" w:type="dxa"/>
            <w:vAlign w:val="center"/>
          </w:tcPr>
          <w:p w:rsidR="00580129" w:rsidRPr="009325CE" w:rsidRDefault="00580129" w:rsidP="00531C45">
            <w:pPr>
              <w:tabs>
                <w:tab w:val="left" w:pos="5355"/>
              </w:tabs>
              <w:spacing w:line="240" w:lineRule="exact"/>
              <w:ind w:rightChars="-7" w:right="-15"/>
              <w:jc w:val="center"/>
              <w:rPr>
                <w:rFonts w:ascii="宋体" w:hAnsi="宋体"/>
                <w:spacing w:val="-10"/>
              </w:rPr>
            </w:pPr>
            <w:r w:rsidRPr="009325CE">
              <w:rPr>
                <w:rFonts w:ascii="宋体" w:hAnsi="宋体" w:hint="eastAsia"/>
                <w:spacing w:val="-10"/>
              </w:rPr>
              <w:t xml:space="preserve"> 响 应 情 况</w:t>
            </w:r>
          </w:p>
        </w:tc>
        <w:tc>
          <w:tcPr>
            <w:tcW w:w="4262" w:type="dxa"/>
            <w:vAlign w:val="center"/>
          </w:tcPr>
          <w:p w:rsidR="00580129" w:rsidRPr="009325CE" w:rsidRDefault="00580129" w:rsidP="00531C45">
            <w:pPr>
              <w:tabs>
                <w:tab w:val="left" w:pos="5355"/>
              </w:tabs>
              <w:spacing w:line="240" w:lineRule="exact"/>
              <w:ind w:rightChars="-7" w:right="-15"/>
              <w:jc w:val="center"/>
              <w:rPr>
                <w:rFonts w:ascii="宋体" w:hAnsi="宋体"/>
                <w:spacing w:val="-10"/>
              </w:rPr>
            </w:pPr>
            <w:r w:rsidRPr="009325CE">
              <w:rPr>
                <w:rFonts w:ascii="宋体" w:hAnsi="宋体" w:hint="eastAsia"/>
                <w:spacing w:val="-10"/>
              </w:rPr>
              <w:t>偏 离 说 明</w:t>
            </w: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jc w:val="center"/>
              <w:rPr>
                <w:rFonts w:ascii="仿宋_GB2312" w:eastAsia="仿宋_GB2312" w:hAnsi="宋体"/>
                <w:sz w:val="18"/>
                <w:u w:val="single"/>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r w:rsidR="00580129" w:rsidRPr="009325CE" w:rsidTr="00531C45">
        <w:trPr>
          <w:cantSplit/>
          <w:trHeight w:val="480"/>
          <w:jc w:val="center"/>
        </w:trPr>
        <w:tc>
          <w:tcPr>
            <w:tcW w:w="649" w:type="dxa"/>
            <w:vAlign w:val="center"/>
          </w:tcPr>
          <w:p w:rsidR="00580129" w:rsidRPr="009325CE" w:rsidRDefault="00580129" w:rsidP="00531C45">
            <w:pPr>
              <w:tabs>
                <w:tab w:val="left" w:pos="5355"/>
              </w:tabs>
              <w:jc w:val="center"/>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c>
          <w:tcPr>
            <w:tcW w:w="4262" w:type="dxa"/>
            <w:vAlign w:val="center"/>
          </w:tcPr>
          <w:p w:rsidR="00580129" w:rsidRPr="009325CE" w:rsidRDefault="00580129" w:rsidP="00531C45">
            <w:pPr>
              <w:tabs>
                <w:tab w:val="left" w:pos="5355"/>
              </w:tabs>
              <w:rPr>
                <w:rFonts w:ascii="仿宋_GB2312" w:eastAsia="仿宋_GB2312" w:hAnsi="宋体"/>
                <w:sz w:val="18"/>
              </w:rPr>
            </w:pPr>
          </w:p>
        </w:tc>
      </w:tr>
    </w:tbl>
    <w:p w:rsidR="00AB4B3B" w:rsidRPr="009325CE" w:rsidRDefault="00AB4B3B"/>
    <w:p w:rsidR="009325CE" w:rsidRPr="009325CE" w:rsidRDefault="009325CE"/>
    <w:p w:rsidR="009325CE" w:rsidRPr="009325CE" w:rsidRDefault="009325CE"/>
    <w:p w:rsidR="009325CE" w:rsidRPr="009325CE" w:rsidRDefault="009325CE"/>
    <w:p w:rsidR="00403801" w:rsidRDefault="00403801" w:rsidP="00403801">
      <w:pPr>
        <w:rPr>
          <w:b/>
          <w:bCs/>
          <w:sz w:val="24"/>
        </w:rPr>
      </w:pPr>
    </w:p>
    <w:p w:rsidR="008C2C13" w:rsidRDefault="008C2C13" w:rsidP="008C2C13">
      <w:pPr>
        <w:jc w:val="center"/>
        <w:rPr>
          <w:b/>
          <w:bCs/>
          <w:sz w:val="44"/>
          <w:szCs w:val="44"/>
        </w:rPr>
      </w:pPr>
      <w:r>
        <w:rPr>
          <w:rFonts w:hint="eastAsia"/>
          <w:b/>
          <w:bCs/>
          <w:sz w:val="44"/>
          <w:szCs w:val="44"/>
        </w:rPr>
        <w:lastRenderedPageBreak/>
        <w:t>商战沙盘系统</w:t>
      </w:r>
    </w:p>
    <w:p w:rsidR="008C2C13" w:rsidRDefault="008C2C13" w:rsidP="008C2C13">
      <w:pPr>
        <w:jc w:val="center"/>
        <w:rPr>
          <w:b/>
          <w:bCs/>
          <w:sz w:val="36"/>
          <w:szCs w:val="36"/>
        </w:rPr>
      </w:pPr>
    </w:p>
    <w:tbl>
      <w:tblPr>
        <w:tblW w:w="10349" w:type="dxa"/>
        <w:tblInd w:w="-743" w:type="dxa"/>
        <w:tblLayout w:type="fixed"/>
        <w:tblLook w:val="04A0" w:firstRow="1" w:lastRow="0" w:firstColumn="1" w:lastColumn="0" w:noHBand="0" w:noVBand="1"/>
      </w:tblPr>
      <w:tblGrid>
        <w:gridCol w:w="567"/>
        <w:gridCol w:w="710"/>
        <w:gridCol w:w="708"/>
        <w:gridCol w:w="903"/>
        <w:gridCol w:w="7461"/>
      </w:tblGrid>
      <w:tr w:rsidR="008C2C13" w:rsidTr="005B7E6F">
        <w:trPr>
          <w:trHeight w:val="510"/>
        </w:trPr>
        <w:tc>
          <w:tcPr>
            <w:tcW w:w="567" w:type="dxa"/>
            <w:tcBorders>
              <w:top w:val="single" w:sz="4" w:space="0" w:color="auto"/>
              <w:left w:val="single" w:sz="4" w:space="0" w:color="auto"/>
              <w:bottom w:val="single" w:sz="4" w:space="0" w:color="auto"/>
              <w:right w:val="single" w:sz="4" w:space="0" w:color="auto"/>
            </w:tcBorders>
            <w:vAlign w:val="center"/>
          </w:tcPr>
          <w:p w:rsidR="008C2C13" w:rsidRDefault="008C2C13" w:rsidP="005B7E6F">
            <w:pPr>
              <w:widowControl/>
              <w:ind w:leftChars="-51" w:left="1" w:rightChars="-51" w:right="-107" w:hangingChars="51" w:hanging="108"/>
              <w:jc w:val="center"/>
              <w:rPr>
                <w:rFonts w:ascii="宋体" w:hAnsi="宋体"/>
                <w:b/>
                <w:szCs w:val="21"/>
              </w:rPr>
            </w:pPr>
            <w:r>
              <w:rPr>
                <w:rFonts w:ascii="宋体" w:hAnsi="宋体" w:hint="eastAsia"/>
                <w:b/>
                <w:szCs w:val="21"/>
              </w:rPr>
              <w:t>序号</w:t>
            </w:r>
          </w:p>
        </w:tc>
        <w:tc>
          <w:tcPr>
            <w:tcW w:w="710" w:type="dxa"/>
            <w:tcBorders>
              <w:top w:val="single" w:sz="4" w:space="0" w:color="auto"/>
              <w:left w:val="nil"/>
              <w:bottom w:val="single" w:sz="4" w:space="0" w:color="auto"/>
              <w:right w:val="single" w:sz="4" w:space="0" w:color="auto"/>
            </w:tcBorders>
            <w:vAlign w:val="center"/>
          </w:tcPr>
          <w:p w:rsidR="008C2C13" w:rsidRDefault="008C2C13" w:rsidP="005B7E6F">
            <w:pPr>
              <w:widowControl/>
              <w:ind w:leftChars="-70" w:left="-82" w:rightChars="-71" w:right="-149" w:hangingChars="31" w:hanging="65"/>
              <w:jc w:val="center"/>
              <w:rPr>
                <w:rFonts w:ascii="宋体" w:hAnsi="宋体" w:cs="宋体"/>
                <w:b/>
                <w:kern w:val="0"/>
                <w:szCs w:val="21"/>
              </w:rPr>
            </w:pPr>
            <w:r>
              <w:rPr>
                <w:rFonts w:ascii="宋体" w:hAnsi="宋体" w:hint="eastAsia"/>
                <w:b/>
                <w:szCs w:val="21"/>
              </w:rPr>
              <w:t>货物名称</w:t>
            </w:r>
          </w:p>
        </w:tc>
        <w:tc>
          <w:tcPr>
            <w:tcW w:w="708" w:type="dxa"/>
            <w:tcBorders>
              <w:top w:val="single" w:sz="4" w:space="0" w:color="auto"/>
              <w:left w:val="nil"/>
              <w:bottom w:val="single" w:sz="4" w:space="0" w:color="auto"/>
              <w:right w:val="single" w:sz="4" w:space="0" w:color="auto"/>
            </w:tcBorders>
            <w:vAlign w:val="center"/>
          </w:tcPr>
          <w:p w:rsidR="008C2C13" w:rsidRDefault="008C2C13" w:rsidP="005B7E6F">
            <w:pPr>
              <w:widowControl/>
              <w:jc w:val="center"/>
              <w:rPr>
                <w:rFonts w:ascii="宋体" w:hAnsi="宋体" w:cs="宋体"/>
                <w:b/>
                <w:kern w:val="0"/>
                <w:szCs w:val="21"/>
              </w:rPr>
            </w:pPr>
            <w:r>
              <w:rPr>
                <w:rFonts w:ascii="宋体" w:hAnsi="宋体" w:cs="宋体" w:hint="eastAsia"/>
                <w:b/>
                <w:kern w:val="0"/>
                <w:szCs w:val="21"/>
              </w:rPr>
              <w:t>数量</w:t>
            </w:r>
          </w:p>
        </w:tc>
        <w:tc>
          <w:tcPr>
            <w:tcW w:w="903" w:type="dxa"/>
            <w:tcBorders>
              <w:top w:val="single" w:sz="4" w:space="0" w:color="auto"/>
              <w:left w:val="nil"/>
              <w:bottom w:val="single" w:sz="4" w:space="0" w:color="auto"/>
              <w:right w:val="single" w:sz="4" w:space="0" w:color="auto"/>
            </w:tcBorders>
            <w:vAlign w:val="center"/>
          </w:tcPr>
          <w:p w:rsidR="008C2C13" w:rsidRDefault="008C2C13" w:rsidP="005B7E6F">
            <w:pPr>
              <w:widowControl/>
              <w:jc w:val="center"/>
              <w:rPr>
                <w:rFonts w:ascii="宋体" w:hAnsi="宋体" w:cs="宋体"/>
                <w:b/>
                <w:kern w:val="0"/>
                <w:szCs w:val="21"/>
              </w:rPr>
            </w:pPr>
            <w:r>
              <w:rPr>
                <w:rFonts w:ascii="宋体" w:hAnsi="宋体" w:cs="宋体" w:hint="eastAsia"/>
                <w:b/>
                <w:kern w:val="0"/>
                <w:szCs w:val="21"/>
              </w:rPr>
              <w:t>单位</w:t>
            </w:r>
          </w:p>
        </w:tc>
        <w:tc>
          <w:tcPr>
            <w:tcW w:w="7461" w:type="dxa"/>
            <w:tcBorders>
              <w:top w:val="single" w:sz="4" w:space="0" w:color="auto"/>
              <w:left w:val="nil"/>
              <w:bottom w:val="single" w:sz="4" w:space="0" w:color="auto"/>
              <w:right w:val="single" w:sz="4" w:space="0" w:color="auto"/>
            </w:tcBorders>
            <w:vAlign w:val="center"/>
          </w:tcPr>
          <w:p w:rsidR="008C2C13" w:rsidRDefault="008C2C13" w:rsidP="005B7E6F">
            <w:pPr>
              <w:widowControl/>
              <w:jc w:val="center"/>
              <w:rPr>
                <w:rFonts w:ascii="宋体" w:hAnsi="宋体"/>
                <w:b/>
                <w:szCs w:val="21"/>
              </w:rPr>
            </w:pPr>
            <w:r>
              <w:rPr>
                <w:rFonts w:ascii="宋体" w:hAnsi="宋体" w:hint="eastAsia"/>
                <w:b/>
                <w:szCs w:val="21"/>
              </w:rPr>
              <w:t>技术参数、性能（配置）及其它要求</w:t>
            </w:r>
          </w:p>
          <w:p w:rsidR="008C2C13" w:rsidRDefault="008C2C13" w:rsidP="005B7E6F">
            <w:pPr>
              <w:widowControl/>
              <w:jc w:val="left"/>
              <w:rPr>
                <w:rFonts w:ascii="宋体" w:hAnsi="宋体" w:cs="宋体"/>
                <w:b/>
                <w:kern w:val="0"/>
                <w:szCs w:val="21"/>
              </w:rPr>
            </w:pPr>
            <w:r>
              <w:rPr>
                <w:rFonts w:ascii="宋体" w:hAnsi="宋体" w:hint="eastAsia"/>
                <w:b/>
                <w:bCs/>
                <w:szCs w:val="21"/>
              </w:rPr>
              <w:t>（</w:t>
            </w:r>
            <w:r>
              <w:rPr>
                <w:rFonts w:ascii="宋体" w:hAnsi="宋体" w:hint="eastAsia"/>
                <w:b/>
                <w:bCs/>
                <w:spacing w:val="-6"/>
                <w:szCs w:val="21"/>
              </w:rPr>
              <w:t>带</w:t>
            </w:r>
            <w:r>
              <w:rPr>
                <w:rFonts w:ascii="宋体" w:hAnsi="宋体" w:hint="eastAsia"/>
                <w:b/>
                <w:szCs w:val="21"/>
              </w:rPr>
              <w:t>★</w:t>
            </w:r>
            <w:r>
              <w:rPr>
                <w:rFonts w:ascii="宋体" w:hAnsi="宋体" w:hint="eastAsia"/>
                <w:b/>
                <w:bCs/>
                <w:spacing w:val="-6"/>
                <w:szCs w:val="21"/>
              </w:rPr>
              <w:t>号及表述为“须”或“必须”的条款均为实质性要求，必须满足</w:t>
            </w:r>
            <w:r>
              <w:rPr>
                <w:rFonts w:ascii="宋体" w:hAnsi="宋体" w:hint="eastAsia"/>
                <w:b/>
                <w:bCs/>
                <w:szCs w:val="21"/>
              </w:rPr>
              <w:t>）</w:t>
            </w:r>
          </w:p>
        </w:tc>
      </w:tr>
      <w:tr w:rsidR="008C2C13" w:rsidTr="005B7E6F">
        <w:trPr>
          <w:trHeight w:val="510"/>
        </w:trPr>
        <w:tc>
          <w:tcPr>
            <w:tcW w:w="567" w:type="dxa"/>
            <w:tcBorders>
              <w:top w:val="single" w:sz="4" w:space="0" w:color="auto"/>
              <w:left w:val="single" w:sz="4" w:space="0" w:color="auto"/>
              <w:bottom w:val="single" w:sz="4" w:space="0" w:color="auto"/>
              <w:right w:val="single" w:sz="4" w:space="0" w:color="auto"/>
            </w:tcBorders>
            <w:vAlign w:val="center"/>
          </w:tcPr>
          <w:p w:rsidR="008C2C13" w:rsidRDefault="008C2C13" w:rsidP="008C2C13">
            <w:pPr>
              <w:widowControl/>
              <w:numPr>
                <w:ilvl w:val="0"/>
                <w:numId w:val="9"/>
              </w:numPr>
              <w:jc w:val="center"/>
              <w:rPr>
                <w:rFonts w:ascii="宋体" w:hAnsi="宋体" w:cs="宋体"/>
                <w:kern w:val="0"/>
                <w:szCs w:val="21"/>
              </w:rPr>
            </w:pPr>
          </w:p>
        </w:tc>
        <w:tc>
          <w:tcPr>
            <w:tcW w:w="710" w:type="dxa"/>
            <w:tcBorders>
              <w:top w:val="single" w:sz="4" w:space="0" w:color="auto"/>
              <w:left w:val="nil"/>
              <w:bottom w:val="single" w:sz="4" w:space="0" w:color="auto"/>
              <w:right w:val="single" w:sz="4" w:space="0" w:color="auto"/>
            </w:tcBorders>
            <w:vAlign w:val="center"/>
          </w:tcPr>
          <w:p w:rsidR="008C2C13" w:rsidRDefault="008C2C13" w:rsidP="005B7E6F">
            <w:pPr>
              <w:rPr>
                <w:rFonts w:ascii="宋体" w:hAnsi="宋体" w:cs="宋体"/>
                <w:szCs w:val="21"/>
              </w:rPr>
            </w:pPr>
            <w:r>
              <w:rPr>
                <w:rFonts w:ascii="宋体" w:hAnsi="宋体" w:hint="eastAsia"/>
                <w:szCs w:val="21"/>
              </w:rPr>
              <w:t>商战电子沙盘系统</w:t>
            </w:r>
          </w:p>
        </w:tc>
        <w:tc>
          <w:tcPr>
            <w:tcW w:w="708" w:type="dxa"/>
            <w:tcBorders>
              <w:top w:val="single" w:sz="4" w:space="0" w:color="auto"/>
              <w:left w:val="nil"/>
              <w:bottom w:val="single" w:sz="4" w:space="0" w:color="auto"/>
              <w:right w:val="single" w:sz="4" w:space="0" w:color="auto"/>
            </w:tcBorders>
            <w:vAlign w:val="center"/>
          </w:tcPr>
          <w:p w:rsidR="008C2C13" w:rsidRDefault="008C2C13" w:rsidP="005B7E6F">
            <w:pPr>
              <w:rPr>
                <w:rFonts w:ascii="宋体" w:hAnsi="宋体" w:cs="宋体"/>
                <w:szCs w:val="21"/>
              </w:rPr>
            </w:pPr>
            <w:r>
              <w:rPr>
                <w:rFonts w:ascii="宋体" w:hAnsi="宋体" w:hint="eastAsia"/>
                <w:szCs w:val="21"/>
              </w:rPr>
              <w:t>1</w:t>
            </w:r>
          </w:p>
        </w:tc>
        <w:tc>
          <w:tcPr>
            <w:tcW w:w="903" w:type="dxa"/>
            <w:tcBorders>
              <w:top w:val="single" w:sz="4" w:space="0" w:color="auto"/>
              <w:left w:val="nil"/>
              <w:bottom w:val="single" w:sz="4" w:space="0" w:color="auto"/>
              <w:right w:val="single" w:sz="4" w:space="0" w:color="auto"/>
            </w:tcBorders>
            <w:vAlign w:val="center"/>
          </w:tcPr>
          <w:p w:rsidR="008C2C13" w:rsidRDefault="008C2C13" w:rsidP="005B7E6F">
            <w:pPr>
              <w:rPr>
                <w:rFonts w:ascii="宋体" w:hAnsi="宋体" w:cs="宋体"/>
                <w:szCs w:val="21"/>
              </w:rPr>
            </w:pPr>
            <w:r>
              <w:rPr>
                <w:rFonts w:ascii="宋体" w:hAnsi="宋体" w:hint="eastAsia"/>
                <w:szCs w:val="21"/>
              </w:rPr>
              <w:t>套</w:t>
            </w:r>
          </w:p>
        </w:tc>
        <w:tc>
          <w:tcPr>
            <w:tcW w:w="7461" w:type="dxa"/>
            <w:tcBorders>
              <w:top w:val="single" w:sz="4" w:space="0" w:color="auto"/>
              <w:left w:val="nil"/>
              <w:bottom w:val="single" w:sz="4" w:space="0" w:color="auto"/>
              <w:right w:val="single" w:sz="4" w:space="0" w:color="auto"/>
            </w:tcBorders>
            <w:vAlign w:val="center"/>
          </w:tcPr>
          <w:p w:rsidR="008C2C13" w:rsidRDefault="008C2C13" w:rsidP="005B7E6F">
            <w:pPr>
              <w:rPr>
                <w:rFonts w:ascii="宋体" w:hAnsi="宋体"/>
                <w:szCs w:val="21"/>
              </w:rPr>
            </w:pPr>
            <w:r>
              <w:rPr>
                <w:rFonts w:ascii="宋体" w:hAnsi="宋体" w:hint="eastAsia"/>
                <w:szCs w:val="21"/>
              </w:rPr>
              <w:t>一、功能要求</w:t>
            </w:r>
          </w:p>
          <w:p w:rsidR="008C2C13" w:rsidRDefault="008C2C13" w:rsidP="005B7E6F">
            <w:pPr>
              <w:rPr>
                <w:rFonts w:ascii="宋体" w:hAnsi="宋体" w:cs="Calibri"/>
                <w:kern w:val="0"/>
                <w:szCs w:val="21"/>
              </w:rPr>
            </w:pPr>
            <w:r>
              <w:rPr>
                <w:rFonts w:ascii="宋体" w:hAnsi="宋体" w:hint="eastAsia"/>
                <w:szCs w:val="21"/>
              </w:rPr>
              <w:t>1</w:t>
            </w:r>
            <w:r>
              <w:rPr>
                <w:rFonts w:ascii="宋体" w:hAnsi="宋体"/>
                <w:szCs w:val="21"/>
              </w:rPr>
              <w:t>.</w:t>
            </w:r>
            <w:r>
              <w:rPr>
                <w:rFonts w:ascii="宋体" w:hAnsi="宋体" w:cs="Calibri" w:hint="eastAsia"/>
                <w:kern w:val="0"/>
                <w:szCs w:val="21"/>
              </w:rPr>
              <w:t>★软件生产厂商必须具有软件企业认定证书和软件著作权登记证书。</w:t>
            </w:r>
          </w:p>
          <w:p w:rsidR="008C2C13" w:rsidRDefault="008C2C13" w:rsidP="005B7E6F">
            <w:pPr>
              <w:rPr>
                <w:rFonts w:ascii="宋体" w:hAnsi="宋体" w:cs="Calibri"/>
                <w:kern w:val="0"/>
                <w:szCs w:val="21"/>
              </w:rPr>
            </w:pPr>
            <w:r>
              <w:rPr>
                <w:rFonts w:ascii="宋体" w:hAnsi="宋体" w:cs="Calibri" w:hint="eastAsia"/>
                <w:kern w:val="0"/>
                <w:szCs w:val="21"/>
              </w:rPr>
              <w:t>2.技术平台先进，采用</w:t>
            </w:r>
            <w:r>
              <w:rPr>
                <w:rFonts w:ascii="宋体" w:hAnsi="宋体" w:cs="Calibri"/>
                <w:kern w:val="0"/>
                <w:szCs w:val="21"/>
              </w:rPr>
              <w:t>B/S</w:t>
            </w:r>
            <w:r>
              <w:rPr>
                <w:rFonts w:ascii="宋体" w:hAnsi="宋体" w:cs="Calibri" w:hint="eastAsia"/>
                <w:kern w:val="0"/>
                <w:szCs w:val="21"/>
              </w:rPr>
              <w:t>架构，有良好的可扩展性；有数据库支撑</w:t>
            </w:r>
            <w:r>
              <w:rPr>
                <w:rFonts w:ascii="宋体" w:hAnsi="宋体" w:cs="Calibri"/>
                <w:kern w:val="0"/>
                <w:szCs w:val="21"/>
              </w:rPr>
              <w:t>,</w:t>
            </w:r>
            <w:r>
              <w:rPr>
                <w:rFonts w:ascii="宋体" w:hAnsi="宋体" w:cs="Calibri" w:hint="eastAsia"/>
                <w:kern w:val="0"/>
                <w:szCs w:val="21"/>
              </w:rPr>
              <w:t>能支持万人规模同时教学及比赛，实现本地或异地的训练。</w:t>
            </w:r>
          </w:p>
          <w:p w:rsidR="008C2C13" w:rsidRDefault="008C2C13" w:rsidP="005B7E6F">
            <w:pPr>
              <w:rPr>
                <w:rFonts w:ascii="宋体" w:hAnsi="宋体" w:cs="Calibri"/>
                <w:kern w:val="0"/>
                <w:szCs w:val="21"/>
              </w:rPr>
            </w:pPr>
            <w:r>
              <w:rPr>
                <w:rFonts w:ascii="宋体" w:hAnsi="宋体" w:cs="Calibri" w:hint="eastAsia"/>
                <w:kern w:val="0"/>
                <w:szCs w:val="21"/>
              </w:rPr>
              <w:t>3.要求保证产品运行的稳定性，该产品必须是物理电子沙盘结合实训的全国性比赛用设备。</w:t>
            </w:r>
          </w:p>
          <w:p w:rsidR="008C2C13" w:rsidRDefault="008C2C13" w:rsidP="005B7E6F">
            <w:pPr>
              <w:spacing w:line="276" w:lineRule="auto"/>
              <w:rPr>
                <w:rFonts w:ascii="宋体"/>
                <w:szCs w:val="21"/>
              </w:rPr>
            </w:pPr>
            <w:r>
              <w:rPr>
                <w:rFonts w:ascii="宋体" w:hAnsi="宋体" w:hint="eastAsia"/>
                <w:szCs w:val="21"/>
              </w:rPr>
              <w:t>4</w:t>
            </w:r>
            <w:r>
              <w:rPr>
                <w:rFonts w:ascii="宋体" w:hAnsi="宋体"/>
                <w:szCs w:val="21"/>
              </w:rPr>
              <w:t xml:space="preserve"> .</w:t>
            </w:r>
            <w:r>
              <w:rPr>
                <w:rFonts w:ascii="宋体" w:hAnsi="宋体" w:hint="eastAsia"/>
                <w:szCs w:val="21"/>
              </w:rPr>
              <w:t>软件生产厂商应该技术成熟、财务状况良好、有良好的信誉及服务能力。</w:t>
            </w:r>
          </w:p>
          <w:p w:rsidR="008C2C13" w:rsidRDefault="008C2C13" w:rsidP="005B7E6F">
            <w:pPr>
              <w:rPr>
                <w:rFonts w:ascii="宋体"/>
                <w:szCs w:val="21"/>
              </w:rPr>
            </w:pPr>
            <w:r>
              <w:rPr>
                <w:rFonts w:ascii="宋体" w:hAnsi="宋体" w:cs="Calibri" w:hint="eastAsia"/>
                <w:kern w:val="0"/>
                <w:szCs w:val="21"/>
              </w:rPr>
              <w:t>5</w:t>
            </w:r>
            <w:r>
              <w:rPr>
                <w:rFonts w:ascii="宋体" w:hAnsi="宋体" w:cs="Calibri"/>
                <w:kern w:val="0"/>
                <w:szCs w:val="21"/>
              </w:rPr>
              <w:t>.</w:t>
            </w:r>
            <w:r>
              <w:rPr>
                <w:rFonts w:ascii="宋体" w:hAnsi="宋体" w:cs="Calibri" w:hint="eastAsia"/>
                <w:kern w:val="0"/>
                <w:szCs w:val="21"/>
              </w:rPr>
              <w:t>提供完整电子沙盘接合的整体训练和信息化专项训练的课程训练方案，有完整的教学大纲及授课资料，</w:t>
            </w:r>
            <w:r>
              <w:rPr>
                <w:rFonts w:ascii="宋体" w:hAnsi="宋体" w:hint="eastAsia"/>
                <w:szCs w:val="21"/>
              </w:rPr>
              <w:t>配套有符合国家标准统一印刷纸质教材</w:t>
            </w:r>
            <w:r>
              <w:rPr>
                <w:rFonts w:ascii="宋体" w:hAnsi="宋体" w:cs="Calibri" w:hint="eastAsia"/>
                <w:kern w:val="0"/>
                <w:szCs w:val="21"/>
              </w:rPr>
              <w:t>。</w:t>
            </w:r>
          </w:p>
          <w:p w:rsidR="008C2C13" w:rsidRDefault="008C2C13" w:rsidP="005B7E6F">
            <w:pPr>
              <w:spacing w:line="276" w:lineRule="auto"/>
              <w:rPr>
                <w:rFonts w:ascii="宋体" w:cs="Calibri"/>
                <w:kern w:val="0"/>
                <w:szCs w:val="21"/>
              </w:rPr>
            </w:pPr>
            <w:r>
              <w:rPr>
                <w:rFonts w:ascii="宋体" w:hAnsi="宋体" w:cs="宋体" w:hint="eastAsia"/>
                <w:kern w:val="0"/>
                <w:szCs w:val="21"/>
              </w:rPr>
              <w:t>二、技术参数</w:t>
            </w:r>
          </w:p>
          <w:p w:rsidR="008C2C13" w:rsidRDefault="008C2C13" w:rsidP="008C2C13">
            <w:pPr>
              <w:numPr>
                <w:ilvl w:val="0"/>
                <w:numId w:val="10"/>
              </w:numPr>
              <w:spacing w:line="276" w:lineRule="auto"/>
              <w:rPr>
                <w:rFonts w:ascii="宋体"/>
                <w:szCs w:val="21"/>
              </w:rPr>
            </w:pPr>
            <w:r>
              <w:rPr>
                <w:rFonts w:ascii="宋体" w:hAnsi="宋体" w:hint="eastAsia"/>
                <w:szCs w:val="21"/>
              </w:rPr>
              <w:t>要求基于</w:t>
            </w:r>
            <w:r>
              <w:rPr>
                <w:rFonts w:ascii="宋体" w:hAnsi="宋体"/>
                <w:szCs w:val="21"/>
              </w:rPr>
              <w:t>J2EE</w:t>
            </w:r>
            <w:r>
              <w:rPr>
                <w:rFonts w:ascii="宋体" w:hAnsi="宋体" w:hint="eastAsia"/>
                <w:szCs w:val="21"/>
              </w:rPr>
              <w:t>平台，采用</w:t>
            </w:r>
            <w:r>
              <w:rPr>
                <w:rFonts w:ascii="宋体" w:hAnsi="宋体"/>
                <w:szCs w:val="21"/>
              </w:rPr>
              <w:t>B/S</w:t>
            </w:r>
            <w:r>
              <w:rPr>
                <w:rFonts w:ascii="宋体" w:hAnsi="宋体" w:hint="eastAsia"/>
                <w:szCs w:val="21"/>
              </w:rPr>
              <w:t>架构，使用</w:t>
            </w:r>
            <w:r>
              <w:rPr>
                <w:rFonts w:ascii="宋体" w:hAnsi="宋体"/>
                <w:szCs w:val="21"/>
              </w:rPr>
              <w:t>java</w:t>
            </w:r>
            <w:r>
              <w:rPr>
                <w:rFonts w:ascii="宋体" w:hAnsi="宋体" w:hint="eastAsia"/>
                <w:szCs w:val="21"/>
              </w:rPr>
              <w:t>开发技术，有独立数据库，支持</w:t>
            </w:r>
            <w:r>
              <w:rPr>
                <w:rFonts w:ascii="宋体" w:hAnsi="宋体"/>
                <w:szCs w:val="21"/>
              </w:rPr>
              <w:t>Win7</w:t>
            </w:r>
            <w:r>
              <w:rPr>
                <w:rFonts w:ascii="宋体" w:hAnsi="宋体" w:hint="eastAsia"/>
                <w:szCs w:val="21"/>
              </w:rPr>
              <w:t>以上操作系统，能实现一键安装，系统中间件、</w:t>
            </w:r>
            <w:r>
              <w:rPr>
                <w:rFonts w:ascii="宋体" w:hAnsi="宋体"/>
                <w:szCs w:val="21"/>
              </w:rPr>
              <w:t>JDK</w:t>
            </w:r>
            <w:r>
              <w:rPr>
                <w:rFonts w:ascii="宋体" w:hAnsi="宋体" w:hint="eastAsia"/>
                <w:szCs w:val="21"/>
              </w:rPr>
              <w:t>平台及数据库统一打包在安装程序中，安装过程采用解压</w:t>
            </w:r>
            <w:r>
              <w:rPr>
                <w:rFonts w:ascii="宋体" w:hAnsi="宋体"/>
                <w:szCs w:val="21"/>
              </w:rPr>
              <w:t xml:space="preserve"> + </w:t>
            </w:r>
            <w:r>
              <w:rPr>
                <w:rFonts w:ascii="宋体" w:hAnsi="宋体" w:hint="eastAsia"/>
                <w:szCs w:val="21"/>
              </w:rPr>
              <w:t>复制的方式安装，并在桌面上生成快捷方式。</w:t>
            </w:r>
          </w:p>
          <w:p w:rsidR="008C2C13" w:rsidRDefault="008C2C13" w:rsidP="008C2C13">
            <w:pPr>
              <w:numPr>
                <w:ilvl w:val="0"/>
                <w:numId w:val="10"/>
              </w:numPr>
              <w:spacing w:line="276" w:lineRule="auto"/>
              <w:rPr>
                <w:rFonts w:ascii="宋体"/>
                <w:szCs w:val="21"/>
              </w:rPr>
            </w:pPr>
            <w:r>
              <w:rPr>
                <w:rFonts w:ascii="宋体" w:hAnsi="宋体" w:hint="eastAsia"/>
                <w:szCs w:val="21"/>
              </w:rPr>
              <w:t>要求系统应用采用改进后的</w:t>
            </w:r>
            <w:r>
              <w:rPr>
                <w:rFonts w:ascii="宋体" w:hAnsi="宋体"/>
                <w:szCs w:val="21"/>
              </w:rPr>
              <w:t>MVC</w:t>
            </w:r>
            <w:r>
              <w:rPr>
                <w:rFonts w:ascii="宋体" w:hAnsi="宋体" w:hint="eastAsia"/>
                <w:szCs w:val="21"/>
              </w:rPr>
              <w:t>架构，展现层通过</w:t>
            </w:r>
            <w:r>
              <w:rPr>
                <w:rFonts w:ascii="宋体" w:hAnsi="宋体"/>
                <w:szCs w:val="21"/>
              </w:rPr>
              <w:t>JSP</w:t>
            </w:r>
            <w:r>
              <w:rPr>
                <w:rFonts w:ascii="宋体" w:hAnsi="宋体" w:hint="eastAsia"/>
                <w:szCs w:val="21"/>
              </w:rPr>
              <w:t>和</w:t>
            </w:r>
            <w:r>
              <w:rPr>
                <w:rFonts w:ascii="宋体" w:hAnsi="宋体"/>
                <w:szCs w:val="21"/>
              </w:rPr>
              <w:t>Servlet</w:t>
            </w:r>
            <w:r>
              <w:rPr>
                <w:rFonts w:ascii="宋体" w:hAnsi="宋体" w:hint="eastAsia"/>
                <w:szCs w:val="21"/>
              </w:rPr>
              <w:t>实现；控制层通过</w:t>
            </w:r>
            <w:r>
              <w:rPr>
                <w:rFonts w:ascii="宋体" w:hAnsi="宋体"/>
                <w:szCs w:val="21"/>
              </w:rPr>
              <w:t>Struts</w:t>
            </w:r>
            <w:r>
              <w:rPr>
                <w:rFonts w:ascii="宋体" w:hAnsi="宋体" w:hint="eastAsia"/>
                <w:szCs w:val="21"/>
              </w:rPr>
              <w:t>实现；模型层通过</w:t>
            </w:r>
            <w:r>
              <w:rPr>
                <w:rFonts w:ascii="宋体" w:hAnsi="宋体"/>
                <w:szCs w:val="21"/>
              </w:rPr>
              <w:t>Java</w:t>
            </w:r>
            <w:r>
              <w:rPr>
                <w:rFonts w:ascii="宋体" w:hAnsi="宋体" w:hint="eastAsia"/>
                <w:szCs w:val="21"/>
              </w:rPr>
              <w:t>标准类来实现；与数据库的接口采用对</w:t>
            </w:r>
            <w:r>
              <w:rPr>
                <w:rFonts w:ascii="宋体" w:hAnsi="宋体"/>
                <w:szCs w:val="21"/>
              </w:rPr>
              <w:t>JDBC</w:t>
            </w:r>
            <w:r>
              <w:rPr>
                <w:rFonts w:ascii="宋体" w:hAnsi="宋体" w:hint="eastAsia"/>
                <w:szCs w:val="21"/>
              </w:rPr>
              <w:t>进行轻量级封装</w:t>
            </w:r>
            <w:r>
              <w:rPr>
                <w:rFonts w:ascii="宋体" w:hAnsi="宋体"/>
                <w:szCs w:val="21"/>
              </w:rPr>
              <w:t>Mybatis</w:t>
            </w:r>
            <w:r>
              <w:rPr>
                <w:rFonts w:ascii="宋体" w:hAnsi="宋体" w:hint="eastAsia"/>
                <w:szCs w:val="21"/>
              </w:rPr>
              <w:t>提供的接口；系统所有操作通过</w:t>
            </w:r>
            <w:r>
              <w:rPr>
                <w:rFonts w:ascii="宋体" w:hAnsi="宋体"/>
                <w:szCs w:val="21"/>
              </w:rPr>
              <w:t>Log4j</w:t>
            </w:r>
            <w:r>
              <w:rPr>
                <w:rFonts w:ascii="宋体" w:hAnsi="宋体" w:hint="eastAsia"/>
                <w:szCs w:val="21"/>
              </w:rPr>
              <w:t>记录操作日志；使用</w:t>
            </w:r>
            <w:r>
              <w:rPr>
                <w:rFonts w:ascii="宋体" w:hAnsi="宋体"/>
                <w:szCs w:val="21"/>
              </w:rPr>
              <w:t>spring</w:t>
            </w:r>
            <w:r>
              <w:rPr>
                <w:rFonts w:ascii="宋体" w:hAnsi="宋体" w:hint="eastAsia"/>
                <w:szCs w:val="21"/>
              </w:rPr>
              <w:t>框架，实现层与层之间关联。</w:t>
            </w:r>
          </w:p>
          <w:p w:rsidR="008C2C13" w:rsidRDefault="008C2C13" w:rsidP="008C2C13">
            <w:pPr>
              <w:numPr>
                <w:ilvl w:val="0"/>
                <w:numId w:val="10"/>
              </w:numPr>
              <w:spacing w:line="276" w:lineRule="auto"/>
              <w:rPr>
                <w:rFonts w:ascii="宋体"/>
                <w:szCs w:val="21"/>
              </w:rPr>
            </w:pPr>
            <w:r>
              <w:rPr>
                <w:rFonts w:ascii="宋体" w:hAnsi="宋体" w:hint="eastAsia"/>
                <w:szCs w:val="21"/>
              </w:rPr>
              <w:lastRenderedPageBreak/>
              <w:t>要求使用多用户的统一登录口，系统管理员、教师、学生统一登陆口，只需输入各自的用户名及密码即可登录。</w:t>
            </w:r>
          </w:p>
          <w:p w:rsidR="008C2C13" w:rsidRDefault="008C2C13" w:rsidP="008C2C13">
            <w:pPr>
              <w:numPr>
                <w:ilvl w:val="0"/>
                <w:numId w:val="10"/>
              </w:numPr>
              <w:spacing w:line="276" w:lineRule="auto"/>
              <w:rPr>
                <w:rFonts w:ascii="宋体"/>
                <w:b/>
                <w:szCs w:val="21"/>
              </w:rPr>
            </w:pPr>
            <w:r>
              <w:rPr>
                <w:rFonts w:ascii="宋体" w:hAnsi="宋体" w:hint="eastAsia"/>
                <w:b/>
                <w:szCs w:val="21"/>
              </w:rPr>
              <w:t>★无需安装</w:t>
            </w:r>
            <w:r>
              <w:rPr>
                <w:rFonts w:ascii="宋体" w:hAnsi="宋体"/>
                <w:b/>
                <w:szCs w:val="21"/>
              </w:rPr>
              <w:t>SQL</w:t>
            </w:r>
            <w:r>
              <w:rPr>
                <w:rFonts w:ascii="宋体" w:hAnsi="宋体" w:hint="eastAsia"/>
                <w:b/>
                <w:szCs w:val="21"/>
              </w:rPr>
              <w:t>数据库及数据库补丁。</w:t>
            </w:r>
          </w:p>
          <w:p w:rsidR="008C2C13" w:rsidRDefault="008C2C13" w:rsidP="008C2C13">
            <w:pPr>
              <w:numPr>
                <w:ilvl w:val="0"/>
                <w:numId w:val="10"/>
              </w:numPr>
              <w:spacing w:line="380" w:lineRule="exact"/>
              <w:rPr>
                <w:rFonts w:ascii="宋体" w:cs="Calibri"/>
                <w:kern w:val="0"/>
                <w:szCs w:val="21"/>
              </w:rPr>
            </w:pPr>
            <w:r>
              <w:rPr>
                <w:rFonts w:ascii="宋体" w:hAnsi="宋体" w:hint="eastAsia"/>
                <w:b/>
                <w:szCs w:val="21"/>
              </w:rPr>
              <w:t>★可以结合企业经营管理沙盘（即物理沙盘）使用，也可单独使用</w:t>
            </w:r>
          </w:p>
          <w:p w:rsidR="008C2C13" w:rsidRDefault="008C2C13" w:rsidP="008C2C13">
            <w:pPr>
              <w:numPr>
                <w:ilvl w:val="0"/>
                <w:numId w:val="10"/>
              </w:numPr>
              <w:spacing w:line="380" w:lineRule="exact"/>
              <w:rPr>
                <w:rFonts w:ascii="宋体" w:cs="Calibri"/>
                <w:kern w:val="0"/>
                <w:szCs w:val="21"/>
              </w:rPr>
            </w:pPr>
            <w:r>
              <w:rPr>
                <w:rFonts w:ascii="宋体" w:hAnsi="宋体" w:cs="Calibri" w:hint="eastAsia"/>
                <w:kern w:val="0"/>
                <w:szCs w:val="21"/>
              </w:rPr>
              <w:t>能够记录和监控企业与外部环境的整个交易过程（包括与客户、原料供应商、设备供应商、市场和银行等的交易过程）。</w:t>
            </w:r>
          </w:p>
          <w:p w:rsidR="008C2C13" w:rsidRDefault="008C2C13" w:rsidP="008C2C13">
            <w:pPr>
              <w:numPr>
                <w:ilvl w:val="0"/>
                <w:numId w:val="10"/>
              </w:numPr>
              <w:spacing w:line="380" w:lineRule="exact"/>
              <w:rPr>
                <w:rFonts w:ascii="宋体" w:cs="Calibri"/>
                <w:kern w:val="0"/>
                <w:szCs w:val="21"/>
              </w:rPr>
            </w:pPr>
            <w:r>
              <w:rPr>
                <w:rFonts w:ascii="宋体" w:hAnsi="宋体" w:cs="Calibri" w:hint="eastAsia"/>
                <w:kern w:val="0"/>
                <w:szCs w:val="21"/>
              </w:rPr>
              <w:t>所有操作过的内容或决策数据均自动记录，所有数据可以随时实时查看，能完成公司至少</w:t>
            </w:r>
            <w:r>
              <w:rPr>
                <w:rFonts w:ascii="宋体" w:hAnsi="宋体" w:cs="Calibri"/>
                <w:kern w:val="0"/>
                <w:szCs w:val="21"/>
              </w:rPr>
              <w:t>8</w:t>
            </w:r>
            <w:r>
              <w:rPr>
                <w:rFonts w:ascii="宋体" w:hAnsi="宋体" w:cs="Calibri" w:hint="eastAsia"/>
                <w:kern w:val="0"/>
                <w:szCs w:val="21"/>
              </w:rPr>
              <w:t>个年度</w:t>
            </w:r>
            <w:r>
              <w:rPr>
                <w:rFonts w:ascii="宋体" w:hAnsi="宋体" w:cs="Calibri"/>
                <w:kern w:val="0"/>
                <w:szCs w:val="21"/>
              </w:rPr>
              <w:t>32</w:t>
            </w:r>
            <w:r>
              <w:rPr>
                <w:rFonts w:ascii="宋体" w:hAnsi="宋体" w:cs="Calibri" w:hint="eastAsia"/>
                <w:kern w:val="0"/>
                <w:szCs w:val="21"/>
              </w:rPr>
              <w:t>个季度的模拟经营。</w:t>
            </w:r>
          </w:p>
          <w:p w:rsidR="008C2C13" w:rsidRDefault="008C2C13" w:rsidP="008C2C13">
            <w:pPr>
              <w:numPr>
                <w:ilvl w:val="0"/>
                <w:numId w:val="10"/>
              </w:numPr>
              <w:spacing w:line="380" w:lineRule="exact"/>
              <w:rPr>
                <w:rFonts w:ascii="宋体" w:cs="Calibri"/>
                <w:kern w:val="0"/>
                <w:szCs w:val="21"/>
              </w:rPr>
            </w:pPr>
            <w:r>
              <w:rPr>
                <w:rFonts w:ascii="宋体" w:hAnsi="宋体" w:cs="Calibri" w:hint="eastAsia"/>
                <w:kern w:val="0"/>
                <w:szCs w:val="21"/>
              </w:rPr>
              <w:t>可自动生成各年度报表，也可由学员手动填写。</w:t>
            </w:r>
          </w:p>
          <w:p w:rsidR="008C2C13" w:rsidRDefault="008C2C13" w:rsidP="005B7E6F">
            <w:pPr>
              <w:rPr>
                <w:rFonts w:ascii="宋体" w:hAnsi="宋体" w:cs="宋体"/>
                <w:szCs w:val="21"/>
              </w:rPr>
            </w:pPr>
            <w:r>
              <w:rPr>
                <w:rFonts w:ascii="宋体" w:cs="Calibri" w:hint="eastAsia"/>
                <w:kern w:val="0"/>
                <w:szCs w:val="21"/>
              </w:rPr>
              <w:t>9.</w:t>
            </w:r>
            <w:r>
              <w:rPr>
                <w:rFonts w:ascii="宋体" w:hAnsi="宋体" w:cs="宋体" w:hint="eastAsia"/>
                <w:szCs w:val="21"/>
              </w:rPr>
              <w:t xml:space="preserve"> 支持10个帐套，即10个班同时教学比赛。分为人人竞赛与人机对抗两种模式，可以任意组合。</w:t>
            </w:r>
          </w:p>
          <w:p w:rsidR="008C2C13" w:rsidRDefault="008C2C13" w:rsidP="005B7E6F">
            <w:pPr>
              <w:rPr>
                <w:rFonts w:ascii="宋体" w:hAnsi="宋体" w:cs="宋体"/>
                <w:szCs w:val="21"/>
              </w:rPr>
            </w:pPr>
            <w:r>
              <w:rPr>
                <w:rFonts w:ascii="宋体" w:hAnsi="宋体" w:cs="宋体" w:hint="eastAsia"/>
                <w:szCs w:val="21"/>
              </w:rPr>
              <w:t>10. 一个人人竞赛帐套支持2-99组企业经营。</w:t>
            </w:r>
          </w:p>
          <w:p w:rsidR="008C2C13" w:rsidRDefault="008C2C13" w:rsidP="005B7E6F">
            <w:pPr>
              <w:rPr>
                <w:rFonts w:ascii="宋体" w:hAnsi="宋体" w:cs="宋体"/>
                <w:szCs w:val="21"/>
              </w:rPr>
            </w:pPr>
            <w:r>
              <w:rPr>
                <w:rFonts w:ascii="宋体" w:hAnsi="宋体" w:cs="宋体" w:hint="eastAsia"/>
                <w:szCs w:val="21"/>
              </w:rPr>
              <w:t>11. 自由设置市场订单和经营规则——其模板为EXCLE文件，运用EXCEL文件即可实现与全国同行交流。</w:t>
            </w:r>
          </w:p>
          <w:p w:rsidR="008C2C13" w:rsidRDefault="008C2C13" w:rsidP="005B7E6F">
            <w:pPr>
              <w:rPr>
                <w:rFonts w:ascii="宋体" w:hAnsi="宋体" w:cs="宋体"/>
                <w:szCs w:val="21"/>
              </w:rPr>
            </w:pPr>
            <w:r>
              <w:rPr>
                <w:rFonts w:ascii="宋体" w:hAnsi="宋体" w:cs="宋体" w:hint="eastAsia"/>
                <w:szCs w:val="21"/>
              </w:rPr>
              <w:t>12. 全真模拟企业经营过程，感受市场竞争氛围，集成选单、多市场同选、竞单、抢单、组间交易等多种市场方式。</w:t>
            </w:r>
          </w:p>
          <w:p w:rsidR="008C2C13" w:rsidRDefault="008C2C13" w:rsidP="005B7E6F">
            <w:pPr>
              <w:rPr>
                <w:rFonts w:ascii="宋体" w:hAnsi="宋体" w:cs="宋体"/>
                <w:szCs w:val="21"/>
              </w:rPr>
            </w:pPr>
            <w:r>
              <w:rPr>
                <w:rFonts w:ascii="宋体" w:hAnsi="宋体" w:cs="宋体" w:hint="eastAsia"/>
                <w:szCs w:val="21"/>
              </w:rPr>
              <w:t>13. 可以自行设定初始资金、贷款额度及利率、所得税率、库存折价率、违约扣款率、选单时间、竞单时间、市场老大等相关参数。</w:t>
            </w:r>
          </w:p>
          <w:p w:rsidR="008C2C13" w:rsidRDefault="008C2C13" w:rsidP="005B7E6F">
            <w:pPr>
              <w:rPr>
                <w:rFonts w:ascii="宋体" w:hAnsi="宋体" w:cs="宋体"/>
                <w:szCs w:val="21"/>
              </w:rPr>
            </w:pPr>
            <w:r>
              <w:rPr>
                <w:rFonts w:ascii="宋体" w:hAnsi="宋体" w:cs="宋体" w:hint="eastAsia"/>
                <w:szCs w:val="21"/>
              </w:rPr>
              <w:t>★14. 集成商战和创业者两种初始化模式。</w:t>
            </w:r>
          </w:p>
          <w:p w:rsidR="008C2C13" w:rsidRDefault="008C2C13" w:rsidP="005B7E6F">
            <w:pPr>
              <w:rPr>
                <w:rFonts w:ascii="宋体" w:hAnsi="宋体" w:cs="宋体"/>
                <w:szCs w:val="21"/>
              </w:rPr>
            </w:pPr>
            <w:r>
              <w:rPr>
                <w:rFonts w:ascii="宋体" w:hAnsi="宋体" w:cs="宋体" w:hint="eastAsia"/>
                <w:szCs w:val="21"/>
              </w:rPr>
              <w:t>★15. 支持当年还原、当季还原，并且支持学生端该操作，由裁判控制。</w:t>
            </w:r>
          </w:p>
          <w:p w:rsidR="008C2C13" w:rsidRDefault="008C2C13" w:rsidP="005B7E6F">
            <w:pPr>
              <w:rPr>
                <w:rFonts w:ascii="宋体" w:hAnsi="宋体" w:cs="宋体"/>
                <w:szCs w:val="21"/>
              </w:rPr>
            </w:pPr>
            <w:r>
              <w:rPr>
                <w:rFonts w:ascii="宋体" w:hAnsi="宋体" w:cs="宋体" w:hint="eastAsia"/>
                <w:szCs w:val="21"/>
              </w:rPr>
              <w:t>16. 经营活动全程监控，完整的经营数据分析（图表形式呈现），财务报表自动核对，经营数据EXCEL格式导出，使教学管理更轻松。</w:t>
            </w:r>
          </w:p>
          <w:p w:rsidR="008C2C13" w:rsidRDefault="008C2C13" w:rsidP="005B7E6F">
            <w:pPr>
              <w:rPr>
                <w:rFonts w:ascii="宋体" w:hAnsi="宋体" w:cs="宋体"/>
                <w:szCs w:val="21"/>
              </w:rPr>
            </w:pPr>
            <w:r>
              <w:rPr>
                <w:rFonts w:ascii="宋体" w:hAnsi="宋体" w:cs="宋体" w:hint="eastAsia"/>
                <w:szCs w:val="21"/>
              </w:rPr>
              <w:t>17. 计时设置、一键导出所有经营数据、巡盘发布报表及广告信息。</w:t>
            </w:r>
          </w:p>
          <w:p w:rsidR="008C2C13" w:rsidRDefault="008C2C13" w:rsidP="005B7E6F">
            <w:pPr>
              <w:rPr>
                <w:rFonts w:ascii="宋体" w:hAnsi="宋体" w:cs="宋体"/>
                <w:szCs w:val="21"/>
              </w:rPr>
            </w:pPr>
            <w:r>
              <w:rPr>
                <w:rFonts w:ascii="宋体" w:hAnsi="宋体" w:cs="宋体" w:hint="eastAsia"/>
                <w:szCs w:val="21"/>
              </w:rPr>
              <w:t>18. 软件自带数据引擎，无须借助外部数据库，免去了繁琐的数据库配置；自带</w:t>
            </w:r>
            <w:r>
              <w:rPr>
                <w:rFonts w:ascii="宋体" w:hAnsi="宋体" w:cs="宋体" w:hint="eastAsia"/>
                <w:szCs w:val="21"/>
              </w:rPr>
              <w:lastRenderedPageBreak/>
              <w:t>IIS发布，无须做复杂的IIS配置，安装使用简便易行。</w:t>
            </w:r>
          </w:p>
          <w:p w:rsidR="008C2C13" w:rsidRDefault="008C2C13" w:rsidP="005B7E6F">
            <w:pPr>
              <w:rPr>
                <w:rFonts w:ascii="宋体" w:hAnsi="宋体" w:cs="宋体"/>
                <w:szCs w:val="21"/>
              </w:rPr>
            </w:pPr>
            <w:r>
              <w:rPr>
                <w:rFonts w:ascii="宋体" w:hAnsi="宋体" w:cs="宋体" w:hint="eastAsia"/>
                <w:szCs w:val="21"/>
              </w:rPr>
              <w:t>★19. 支持终身免费在线升级，获得教学资源。</w:t>
            </w:r>
          </w:p>
          <w:p w:rsidR="008C2C13" w:rsidRDefault="008C2C13" w:rsidP="005B7E6F">
            <w:pPr>
              <w:rPr>
                <w:rFonts w:ascii="宋体" w:hAnsi="宋体" w:cs="宋体"/>
                <w:szCs w:val="21"/>
              </w:rPr>
            </w:pPr>
            <w:r>
              <w:rPr>
                <w:rFonts w:ascii="宋体" w:hAnsi="宋体" w:cs="宋体" w:hint="eastAsia"/>
                <w:szCs w:val="21"/>
              </w:rPr>
              <w:t>20. 提供配套教学资源，同时与主流产品教学资源通用。</w:t>
            </w:r>
          </w:p>
          <w:p w:rsidR="008C2C13" w:rsidRDefault="008C2C13" w:rsidP="005B7E6F">
            <w:pPr>
              <w:rPr>
                <w:rFonts w:ascii="宋体" w:hAnsi="宋体" w:cs="宋体"/>
                <w:szCs w:val="21"/>
              </w:rPr>
            </w:pPr>
            <w:r>
              <w:rPr>
                <w:rFonts w:ascii="宋体" w:hAnsi="宋体" w:cs="宋体" w:hint="eastAsia"/>
                <w:szCs w:val="21"/>
              </w:rPr>
              <w:t>★21. 多种操作界面可供选择。</w:t>
            </w:r>
          </w:p>
          <w:p w:rsidR="008C2C13" w:rsidRDefault="008C2C13" w:rsidP="005B7E6F">
            <w:pPr>
              <w:rPr>
                <w:rFonts w:ascii="宋体" w:hAnsi="宋体" w:cs="宋体"/>
                <w:szCs w:val="21"/>
              </w:rPr>
            </w:pPr>
            <w:r>
              <w:rPr>
                <w:rFonts w:ascii="宋体" w:hAnsi="宋体" w:cs="宋体" w:hint="eastAsia"/>
                <w:szCs w:val="21"/>
              </w:rPr>
              <w:t>★22. 集成ERP沙盘知识库，学生操作到任何一步，均可以在线同步学习相关知识，有文档、视频等多种形式，实现自我学习。</w:t>
            </w:r>
          </w:p>
          <w:p w:rsidR="008C2C13" w:rsidRDefault="008C2C13" w:rsidP="005B7E6F">
            <w:pPr>
              <w:rPr>
                <w:rFonts w:ascii="宋体" w:hAnsi="宋体" w:cs="宋体"/>
                <w:szCs w:val="21"/>
              </w:rPr>
            </w:pPr>
            <w:r>
              <w:rPr>
                <w:rFonts w:ascii="宋体" w:hAnsi="宋体" w:cs="宋体" w:hint="eastAsia"/>
                <w:szCs w:val="21"/>
              </w:rPr>
              <w:t>★23. 兼有人机对抗模式。且提供10种以上人机对抗训练方案。学生可以自我训练。</w:t>
            </w:r>
          </w:p>
          <w:p w:rsidR="008C2C13" w:rsidRDefault="008C2C13" w:rsidP="005B7E6F">
            <w:pPr>
              <w:rPr>
                <w:rFonts w:ascii="宋体" w:hAnsi="宋体" w:cs="宋体"/>
                <w:szCs w:val="21"/>
              </w:rPr>
            </w:pPr>
            <w:r>
              <w:rPr>
                <w:rFonts w:ascii="宋体" w:hAnsi="宋体" w:cs="宋体" w:hint="eastAsia"/>
                <w:szCs w:val="21"/>
              </w:rPr>
              <w:t>★24. 机器队具有自我学习能力、自我修正经营决策。每场训练学员即使面对同一套对抗方案，其经营环境也不同。</w:t>
            </w:r>
          </w:p>
          <w:p w:rsidR="008C2C13" w:rsidRDefault="008C2C13" w:rsidP="005B7E6F">
            <w:pPr>
              <w:widowControl/>
              <w:jc w:val="left"/>
              <w:rPr>
                <w:rFonts w:ascii="宋体"/>
                <w:szCs w:val="21"/>
              </w:rPr>
            </w:pPr>
            <w:r>
              <w:rPr>
                <w:rFonts w:ascii="宋体" w:hAnsi="宋体" w:hint="eastAsia"/>
                <w:szCs w:val="21"/>
              </w:rPr>
              <w:t>三、其他要求：</w:t>
            </w:r>
          </w:p>
          <w:p w:rsidR="008C2C13" w:rsidRDefault="008C2C13" w:rsidP="005B7E6F">
            <w:pPr>
              <w:spacing w:line="276" w:lineRule="auto"/>
              <w:rPr>
                <w:rFonts w:ascii="宋体"/>
                <w:szCs w:val="21"/>
              </w:rPr>
            </w:pPr>
            <w:r>
              <w:rPr>
                <w:rFonts w:ascii="宋体" w:hAnsi="宋体"/>
                <w:szCs w:val="21"/>
              </w:rPr>
              <w:t>1</w:t>
            </w:r>
            <w:r>
              <w:rPr>
                <w:rFonts w:ascii="宋体" w:hAnsi="宋体" w:hint="eastAsia"/>
                <w:szCs w:val="21"/>
              </w:rPr>
              <w:t>、提供包括中国大学</w:t>
            </w:r>
            <w:r>
              <w:rPr>
                <w:rFonts w:ascii="宋体" w:hAnsi="宋体"/>
                <w:szCs w:val="21"/>
              </w:rPr>
              <w:t>MOOC</w:t>
            </w:r>
            <w:r>
              <w:rPr>
                <w:rFonts w:ascii="宋体" w:hAnsi="宋体" w:hint="eastAsia"/>
                <w:szCs w:val="21"/>
              </w:rPr>
              <w:t>网在线师资研修、师资培训、师资认证、教学支持、邮件电话等远程支持、企业顶岗实践、本地化服务等。</w:t>
            </w:r>
          </w:p>
          <w:p w:rsidR="008C2C13" w:rsidRDefault="008C2C13" w:rsidP="005B7E6F">
            <w:pPr>
              <w:rPr>
                <w:rFonts w:ascii="宋体" w:hAnsi="宋体"/>
                <w:szCs w:val="21"/>
              </w:rPr>
            </w:pPr>
            <w:r>
              <w:rPr>
                <w:rFonts w:ascii="宋体" w:hAnsi="宋体"/>
                <w:szCs w:val="21"/>
              </w:rPr>
              <w:t>2</w:t>
            </w:r>
            <w:r>
              <w:rPr>
                <w:rFonts w:ascii="宋体" w:hAnsi="宋体" w:hint="eastAsia"/>
                <w:szCs w:val="21"/>
              </w:rPr>
              <w:t>、</w:t>
            </w:r>
            <w:r>
              <w:rPr>
                <w:rFonts w:hint="eastAsia"/>
              </w:rPr>
              <w:t>十天</w:t>
            </w:r>
            <w:r>
              <w:rPr>
                <w:rFonts w:ascii="宋体" w:hAnsi="宋体" w:hint="eastAsia"/>
                <w:szCs w:val="21"/>
              </w:rPr>
              <w:t>及以上售后培训、</w:t>
            </w:r>
            <w:r>
              <w:rPr>
                <w:rFonts w:hint="eastAsia"/>
              </w:rPr>
              <w:t>实时的网络教学咨询支持</w:t>
            </w:r>
            <w:r>
              <w:rPr>
                <w:rFonts w:ascii="宋体" w:hAnsi="宋体" w:hint="eastAsia"/>
                <w:szCs w:val="21"/>
              </w:rPr>
              <w:t>、不定期教学研讨和免费培训、产品升级。</w:t>
            </w:r>
          </w:p>
          <w:p w:rsidR="008C2C13" w:rsidRDefault="008C2C13" w:rsidP="005B7E6F">
            <w:pPr>
              <w:rPr>
                <w:rFonts w:ascii="宋体" w:hAnsi="宋体"/>
                <w:szCs w:val="21"/>
              </w:rPr>
            </w:pPr>
            <w:r>
              <w:rPr>
                <w:rFonts w:ascii="宋体" w:hAnsi="宋体" w:hint="eastAsia"/>
                <w:szCs w:val="21"/>
              </w:rPr>
              <w:t>3.</w:t>
            </w:r>
            <w:r>
              <w:rPr>
                <w:rFonts w:ascii="宋体" w:hAnsi="宋体" w:cs="宋体" w:hint="eastAsia"/>
                <w:szCs w:val="21"/>
              </w:rPr>
              <w:t>售后服务期间，如果影响教学与比赛，提供免费云平台使用。</w:t>
            </w:r>
          </w:p>
          <w:p w:rsidR="008C2C13" w:rsidRDefault="008C2C13" w:rsidP="005B7E6F">
            <w:pPr>
              <w:widowControl/>
              <w:jc w:val="left"/>
              <w:rPr>
                <w:rFonts w:ascii="宋体" w:hAnsi="宋体"/>
                <w:szCs w:val="21"/>
              </w:rPr>
            </w:pPr>
            <w:r>
              <w:rPr>
                <w:rFonts w:ascii="宋体" w:hAnsi="宋体" w:hint="eastAsia"/>
                <w:szCs w:val="21"/>
              </w:rPr>
              <w:t>4.★投标时必须提供厂家授权书、售后服务承诺书原件</w:t>
            </w:r>
            <w:r>
              <w:rPr>
                <w:rFonts w:hint="eastAsia"/>
              </w:rPr>
              <w:t>。</w:t>
            </w:r>
          </w:p>
        </w:tc>
      </w:tr>
    </w:tbl>
    <w:p w:rsidR="008C2C13" w:rsidRPr="006F32AD" w:rsidRDefault="008C2C13" w:rsidP="008C2C13">
      <w:pPr>
        <w:jc w:val="center"/>
        <w:rPr>
          <w:b/>
          <w:bCs/>
          <w:sz w:val="24"/>
        </w:rPr>
      </w:pPr>
    </w:p>
    <w:p w:rsidR="008C2C13" w:rsidRDefault="008C2C13" w:rsidP="00403801">
      <w:pPr>
        <w:rPr>
          <w:b/>
          <w:bCs/>
          <w:sz w:val="24"/>
        </w:rPr>
      </w:pPr>
    </w:p>
    <w:p w:rsidR="008C2C13" w:rsidRDefault="008C2C13" w:rsidP="00403801">
      <w:pPr>
        <w:rPr>
          <w:b/>
          <w:bCs/>
          <w:sz w:val="24"/>
        </w:rPr>
      </w:pPr>
    </w:p>
    <w:p w:rsidR="008C2C13" w:rsidRDefault="008C2C13" w:rsidP="00403801">
      <w:pPr>
        <w:rPr>
          <w:b/>
          <w:bCs/>
          <w:sz w:val="24"/>
        </w:rPr>
      </w:pPr>
    </w:p>
    <w:p w:rsidR="008C2C13" w:rsidRDefault="008C2C13" w:rsidP="00403801">
      <w:pPr>
        <w:rPr>
          <w:b/>
          <w:bCs/>
          <w:sz w:val="24"/>
        </w:rPr>
      </w:pPr>
    </w:p>
    <w:p w:rsidR="008C2C13" w:rsidRDefault="008C2C13" w:rsidP="00403801">
      <w:pPr>
        <w:rPr>
          <w:b/>
          <w:bCs/>
          <w:sz w:val="24"/>
        </w:rPr>
      </w:pPr>
    </w:p>
    <w:p w:rsidR="008C2C13" w:rsidRDefault="008C2C13" w:rsidP="00403801">
      <w:pPr>
        <w:rPr>
          <w:b/>
          <w:bCs/>
          <w:sz w:val="24"/>
        </w:rPr>
      </w:pPr>
    </w:p>
    <w:p w:rsidR="008C2C13" w:rsidRDefault="008C2C13" w:rsidP="00403801">
      <w:pPr>
        <w:rPr>
          <w:b/>
          <w:bCs/>
          <w:sz w:val="24"/>
        </w:rPr>
      </w:pPr>
    </w:p>
    <w:p w:rsidR="008C2C13" w:rsidRDefault="008C2C13" w:rsidP="00403801">
      <w:pPr>
        <w:rPr>
          <w:b/>
          <w:bCs/>
          <w:sz w:val="24"/>
        </w:rPr>
      </w:pPr>
    </w:p>
    <w:p w:rsidR="008C2C13" w:rsidRDefault="008C2C13" w:rsidP="008C2C13">
      <w:pPr>
        <w:spacing w:line="360" w:lineRule="auto"/>
        <w:jc w:val="center"/>
        <w:rPr>
          <w:b/>
          <w:sz w:val="24"/>
        </w:rPr>
      </w:pPr>
      <w:r>
        <w:rPr>
          <w:rFonts w:hint="eastAsia"/>
          <w:b/>
          <w:sz w:val="24"/>
        </w:rPr>
        <w:lastRenderedPageBreak/>
        <w:t>座位管理系统参数</w:t>
      </w:r>
    </w:p>
    <w:p w:rsidR="008C2C13" w:rsidRPr="001C3ABA" w:rsidRDefault="008C2C13" w:rsidP="008C2C13">
      <w:pPr>
        <w:pStyle w:val="4"/>
        <w:rPr>
          <w:b w:val="0"/>
          <w:sz w:val="24"/>
        </w:rPr>
      </w:pPr>
      <w:r w:rsidRPr="008C2C13">
        <w:rPr>
          <w:rFonts w:hint="eastAsia"/>
          <w:b w:val="0"/>
          <w:sz w:val="24"/>
        </w:rPr>
        <w:t>一、座位管理系统软件招标参数</w:t>
      </w:r>
      <w:bookmarkStart w:id="0" w:name="_GoBack"/>
      <w:bookmarkEnd w:id="0"/>
    </w:p>
    <w:p w:rsidR="008C2C13" w:rsidRDefault="008C2C13" w:rsidP="008C2C13">
      <w:pPr>
        <w:spacing w:line="360" w:lineRule="auto"/>
        <w:ind w:firstLineChars="200" w:firstLine="480"/>
        <w:rPr>
          <w:sz w:val="24"/>
        </w:rPr>
      </w:pPr>
      <w:r>
        <w:rPr>
          <w:rFonts w:hint="eastAsia"/>
          <w:sz w:val="24"/>
        </w:rPr>
        <w:t>*1</w:t>
      </w:r>
      <w:r>
        <w:rPr>
          <w:rFonts w:hint="eastAsia"/>
          <w:sz w:val="24"/>
        </w:rPr>
        <w:t>、系统与学校现有校园一卡通系统对接，直接使用校园卡进行刷卡身份认证。报价需含接口开发费及校园一卡通公司收取的接入费用。</w:t>
      </w:r>
    </w:p>
    <w:p w:rsidR="008C2C13" w:rsidRPr="002615BD" w:rsidRDefault="008C2C13" w:rsidP="008C2C13">
      <w:pPr>
        <w:spacing w:line="360" w:lineRule="auto"/>
        <w:ind w:firstLineChars="200" w:firstLine="480"/>
        <w:rPr>
          <w:sz w:val="24"/>
        </w:rPr>
      </w:pPr>
      <w:r w:rsidRPr="00E40988">
        <w:rPr>
          <w:sz w:val="24"/>
        </w:rPr>
        <w:t>*</w:t>
      </w:r>
      <w:r>
        <w:rPr>
          <w:rFonts w:hint="eastAsia"/>
          <w:sz w:val="24"/>
        </w:rPr>
        <w:t>2</w:t>
      </w:r>
      <w:r>
        <w:rPr>
          <w:rFonts w:hint="eastAsia"/>
          <w:sz w:val="24"/>
        </w:rPr>
        <w:t>、系统与图书馆现有研修间管理系统对接，直接使用研修间系统内的密码进行手机</w:t>
      </w:r>
      <w:r>
        <w:rPr>
          <w:rFonts w:hint="eastAsia"/>
          <w:sz w:val="24"/>
        </w:rPr>
        <w:t>/</w:t>
      </w:r>
      <w:r>
        <w:rPr>
          <w:sz w:val="24"/>
        </w:rPr>
        <w:t>PC</w:t>
      </w:r>
      <w:r>
        <w:rPr>
          <w:rFonts w:hint="eastAsia"/>
          <w:sz w:val="24"/>
        </w:rPr>
        <w:t>网页端的身份认证。</w:t>
      </w:r>
      <w:r w:rsidRPr="00A056B7">
        <w:rPr>
          <w:rFonts w:hint="eastAsia"/>
          <w:sz w:val="24"/>
        </w:rPr>
        <w:t>报价需含接口开发费及</w:t>
      </w:r>
      <w:r>
        <w:rPr>
          <w:rFonts w:hint="eastAsia"/>
          <w:sz w:val="24"/>
        </w:rPr>
        <w:t>研修间系统</w:t>
      </w:r>
      <w:r w:rsidRPr="00A056B7">
        <w:rPr>
          <w:rFonts w:hint="eastAsia"/>
          <w:sz w:val="24"/>
        </w:rPr>
        <w:t>的接入费用。</w:t>
      </w:r>
    </w:p>
    <w:p w:rsidR="008C2C13" w:rsidRDefault="008C2C13" w:rsidP="008C2C13">
      <w:pPr>
        <w:spacing w:line="360" w:lineRule="auto"/>
        <w:ind w:firstLineChars="200" w:firstLine="480"/>
        <w:rPr>
          <w:sz w:val="24"/>
        </w:rPr>
      </w:pPr>
      <w:r>
        <w:rPr>
          <w:sz w:val="24"/>
        </w:rPr>
        <w:t>3</w:t>
      </w:r>
      <w:r>
        <w:rPr>
          <w:rFonts w:hint="eastAsia"/>
          <w:sz w:val="24"/>
        </w:rPr>
        <w:t>、</w:t>
      </w:r>
      <w:r w:rsidRPr="00E41775">
        <w:rPr>
          <w:rFonts w:ascii="宋体" w:hAnsi="宋体" w:hint="eastAsia"/>
          <w:sz w:val="24"/>
        </w:rPr>
        <w:t>可灵活设置预约规则，根据的不同管理要求，管理员可灵活设定座位的预约规则。</w:t>
      </w:r>
      <w:r>
        <w:rPr>
          <w:rFonts w:hint="eastAsia"/>
          <w:sz w:val="24"/>
        </w:rPr>
        <w:t>系统可支持的读者</w:t>
      </w:r>
      <w:r w:rsidRPr="00B44FC3">
        <w:rPr>
          <w:rFonts w:hint="eastAsia"/>
          <w:sz w:val="24"/>
        </w:rPr>
        <w:t>选座方式应有：手动选座</w:t>
      </w:r>
      <w:r>
        <w:rPr>
          <w:rFonts w:hint="eastAsia"/>
          <w:sz w:val="24"/>
        </w:rPr>
        <w:t>、</w:t>
      </w:r>
      <w:r w:rsidRPr="00B44FC3">
        <w:rPr>
          <w:rFonts w:hint="eastAsia"/>
          <w:sz w:val="24"/>
        </w:rPr>
        <w:t>自动</w:t>
      </w:r>
      <w:r>
        <w:rPr>
          <w:rFonts w:hint="eastAsia"/>
          <w:sz w:val="24"/>
        </w:rPr>
        <w:t>分配。</w:t>
      </w:r>
    </w:p>
    <w:p w:rsidR="008C2C13" w:rsidRPr="00B44FC3" w:rsidRDefault="008C2C13" w:rsidP="008C2C13">
      <w:pPr>
        <w:spacing w:line="360" w:lineRule="auto"/>
        <w:ind w:firstLineChars="200" w:firstLine="480"/>
        <w:rPr>
          <w:sz w:val="24"/>
        </w:rPr>
      </w:pPr>
      <w:r>
        <w:rPr>
          <w:rFonts w:hint="eastAsia"/>
          <w:sz w:val="24"/>
        </w:rPr>
        <w:t>4</w:t>
      </w:r>
      <w:r>
        <w:rPr>
          <w:rFonts w:hint="eastAsia"/>
          <w:sz w:val="24"/>
        </w:rPr>
        <w:t>、软件支持读者临时离开（有时间限制，且不同时间段不一致，如午饭时间）。</w:t>
      </w:r>
    </w:p>
    <w:p w:rsidR="008C2C13" w:rsidRDefault="008C2C13" w:rsidP="008C2C13">
      <w:pPr>
        <w:spacing w:line="360" w:lineRule="auto"/>
        <w:ind w:firstLineChars="200" w:firstLine="480"/>
        <w:rPr>
          <w:sz w:val="24"/>
        </w:rPr>
      </w:pPr>
      <w:r>
        <w:rPr>
          <w:rFonts w:hint="eastAsia"/>
          <w:sz w:val="24"/>
        </w:rPr>
        <w:t>5</w:t>
      </w:r>
      <w:r w:rsidRPr="00B44FC3">
        <w:rPr>
          <w:rFonts w:hint="eastAsia"/>
          <w:sz w:val="24"/>
        </w:rPr>
        <w:t>、</w:t>
      </w:r>
      <w:r>
        <w:rPr>
          <w:rFonts w:hint="eastAsia"/>
          <w:sz w:val="24"/>
        </w:rPr>
        <w:t>系统支持</w:t>
      </w:r>
      <w:r w:rsidRPr="00E41775">
        <w:rPr>
          <w:rFonts w:ascii="宋体" w:hAnsi="宋体" w:hint="eastAsia"/>
          <w:sz w:val="24"/>
        </w:rPr>
        <w:t>读者通过web登录图书馆自助服务平台预约界面，通过身份认证后，即可查询和预约图书馆座位信息</w:t>
      </w:r>
      <w:r>
        <w:rPr>
          <w:rFonts w:hint="eastAsia"/>
          <w:sz w:val="24"/>
        </w:rPr>
        <w:t>（有时间限制，即读者在</w:t>
      </w:r>
      <w:r w:rsidRPr="00B44FC3">
        <w:rPr>
          <w:rFonts w:hint="eastAsia"/>
          <w:sz w:val="24"/>
        </w:rPr>
        <w:t>预约时间段内到达，在终端设备上刷卡确认，即可入座</w:t>
      </w:r>
      <w:r>
        <w:rPr>
          <w:rFonts w:hint="eastAsia"/>
          <w:sz w:val="24"/>
        </w:rPr>
        <w:t>，若</w:t>
      </w:r>
      <w:r w:rsidRPr="00B44FC3">
        <w:rPr>
          <w:rFonts w:hint="eastAsia"/>
          <w:sz w:val="24"/>
        </w:rPr>
        <w:t>超过预约时间段</w:t>
      </w:r>
      <w:r>
        <w:rPr>
          <w:rFonts w:hint="eastAsia"/>
          <w:sz w:val="24"/>
        </w:rPr>
        <w:t>，</w:t>
      </w:r>
      <w:r w:rsidRPr="00B44FC3">
        <w:rPr>
          <w:rFonts w:hint="eastAsia"/>
          <w:sz w:val="24"/>
        </w:rPr>
        <w:t>系统自动取消预约</w:t>
      </w:r>
      <w:r>
        <w:rPr>
          <w:rFonts w:hint="eastAsia"/>
          <w:sz w:val="24"/>
        </w:rPr>
        <w:t>）</w:t>
      </w:r>
      <w:r w:rsidRPr="00B44FC3">
        <w:rPr>
          <w:rFonts w:hint="eastAsia"/>
          <w:sz w:val="24"/>
        </w:rPr>
        <w:t>。</w:t>
      </w:r>
    </w:p>
    <w:p w:rsidR="008C2C13" w:rsidRDefault="008C2C13" w:rsidP="008C2C13">
      <w:pPr>
        <w:spacing w:line="360" w:lineRule="auto"/>
        <w:ind w:firstLineChars="200" w:firstLine="480"/>
        <w:rPr>
          <w:sz w:val="24"/>
        </w:rPr>
      </w:pPr>
      <w:r>
        <w:rPr>
          <w:rFonts w:hint="eastAsia"/>
          <w:sz w:val="24"/>
        </w:rPr>
        <w:t>6</w:t>
      </w:r>
      <w:r>
        <w:rPr>
          <w:rFonts w:hint="eastAsia"/>
          <w:sz w:val="24"/>
        </w:rPr>
        <w:t>、系统支持使用手机、平板电脑等移动设备查询与预约座位，支持使用微信直接查询与预约座位，预约界面及风格与电脑上的界面及风格一致。</w:t>
      </w:r>
    </w:p>
    <w:p w:rsidR="008C2C13" w:rsidRDefault="008C2C13" w:rsidP="008C2C13">
      <w:pPr>
        <w:spacing w:line="360" w:lineRule="auto"/>
        <w:ind w:firstLineChars="200" w:firstLine="480"/>
        <w:rPr>
          <w:sz w:val="24"/>
        </w:rPr>
      </w:pPr>
      <w:r>
        <w:rPr>
          <w:rFonts w:hint="eastAsia"/>
          <w:sz w:val="24"/>
        </w:rPr>
        <w:t>*7</w:t>
      </w:r>
      <w:r>
        <w:rPr>
          <w:rFonts w:hint="eastAsia"/>
          <w:sz w:val="24"/>
        </w:rPr>
        <w:t>、</w:t>
      </w:r>
      <w:r w:rsidRPr="006E02B4">
        <w:rPr>
          <w:rFonts w:asciiTheme="minorEastAsia" w:eastAsiaTheme="minorEastAsia" w:hAnsiTheme="minorEastAsia" w:hint="eastAsia"/>
          <w:color w:val="000000"/>
          <w:sz w:val="24"/>
        </w:rPr>
        <w:t>系统支持直接使用座位上的二维码进行预约和使用座位，并能提供防止读者恶意</w:t>
      </w:r>
      <w:r>
        <w:rPr>
          <w:rFonts w:asciiTheme="minorEastAsia" w:eastAsiaTheme="minorEastAsia" w:hAnsiTheme="minorEastAsia" w:hint="eastAsia"/>
          <w:color w:val="000000"/>
          <w:sz w:val="24"/>
        </w:rPr>
        <w:t>签到（在宿舍直接使用二维码签到）</w:t>
      </w:r>
      <w:r w:rsidRPr="006E02B4">
        <w:rPr>
          <w:rFonts w:asciiTheme="minorEastAsia" w:eastAsiaTheme="minorEastAsia" w:hAnsiTheme="minorEastAsia" w:hint="eastAsia"/>
          <w:color w:val="000000"/>
          <w:sz w:val="24"/>
        </w:rPr>
        <w:t>的解决方案</w:t>
      </w:r>
      <w:r>
        <w:rPr>
          <w:rFonts w:hint="eastAsia"/>
          <w:sz w:val="24"/>
        </w:rPr>
        <w:t>。</w:t>
      </w:r>
    </w:p>
    <w:p w:rsidR="008C2C13" w:rsidRDefault="008C2C13" w:rsidP="008C2C13">
      <w:pPr>
        <w:spacing w:line="360" w:lineRule="auto"/>
        <w:ind w:firstLineChars="200" w:firstLine="480"/>
        <w:rPr>
          <w:sz w:val="24"/>
        </w:rPr>
      </w:pPr>
      <w:r>
        <w:rPr>
          <w:rFonts w:hint="eastAsia"/>
          <w:sz w:val="24"/>
        </w:rPr>
        <w:t>8</w:t>
      </w:r>
      <w:r>
        <w:rPr>
          <w:rFonts w:hint="eastAsia"/>
          <w:sz w:val="24"/>
        </w:rPr>
        <w:t>、管理员在管理端修改配置、功能、使用流程等数据或者参数后，所有的终端（包括电脑、掌上阅读器和微信等终端）自动更新，</w:t>
      </w:r>
      <w:r>
        <w:rPr>
          <w:rFonts w:hint="eastAsia"/>
          <w:sz w:val="24"/>
        </w:rPr>
        <w:lastRenderedPageBreak/>
        <w:t>无需管理员重复设置。</w:t>
      </w:r>
    </w:p>
    <w:p w:rsidR="008C2C13" w:rsidRPr="00CF2FB7" w:rsidRDefault="008C2C13" w:rsidP="008C2C13">
      <w:pPr>
        <w:spacing w:line="360" w:lineRule="auto"/>
        <w:ind w:firstLineChars="200" w:firstLine="480"/>
        <w:rPr>
          <w:sz w:val="24"/>
        </w:rPr>
      </w:pPr>
      <w:r>
        <w:rPr>
          <w:rFonts w:hint="eastAsia"/>
          <w:sz w:val="24"/>
        </w:rPr>
        <w:t>9</w:t>
      </w:r>
      <w:r>
        <w:rPr>
          <w:rFonts w:hint="eastAsia"/>
          <w:sz w:val="24"/>
        </w:rPr>
        <w:t>、管理员可按区域</w:t>
      </w:r>
      <w:r>
        <w:rPr>
          <w:rFonts w:hint="eastAsia"/>
          <w:sz w:val="24"/>
        </w:rPr>
        <w:t>/</w:t>
      </w:r>
      <w:r>
        <w:rPr>
          <w:rFonts w:hint="eastAsia"/>
          <w:sz w:val="24"/>
        </w:rPr>
        <w:t>阅览室进行分权限管理，每个管理员只能查看和管理各自权限范围内的座位。</w:t>
      </w:r>
    </w:p>
    <w:p w:rsidR="008C2C13" w:rsidRDefault="008C2C13" w:rsidP="008C2C13">
      <w:pPr>
        <w:spacing w:line="360" w:lineRule="auto"/>
        <w:ind w:firstLineChars="200" w:firstLine="480"/>
        <w:rPr>
          <w:sz w:val="24"/>
        </w:rPr>
      </w:pPr>
      <w:r>
        <w:rPr>
          <w:rFonts w:hint="eastAsia"/>
          <w:sz w:val="24"/>
        </w:rPr>
        <w:t>10</w:t>
      </w:r>
      <w:r w:rsidRPr="00B44FC3">
        <w:rPr>
          <w:rFonts w:hint="eastAsia"/>
          <w:sz w:val="24"/>
        </w:rPr>
        <w:t>、</w:t>
      </w:r>
      <w:r>
        <w:rPr>
          <w:rFonts w:hint="eastAsia"/>
          <w:sz w:val="24"/>
        </w:rPr>
        <w:t>系统支持自习室、阅览室及座位设计与展示。</w:t>
      </w:r>
    </w:p>
    <w:p w:rsidR="008C2C13" w:rsidRPr="00802CCE" w:rsidRDefault="008C2C13" w:rsidP="008C2C13">
      <w:pPr>
        <w:spacing w:line="360" w:lineRule="auto"/>
        <w:ind w:firstLineChars="200" w:firstLine="480"/>
        <w:rPr>
          <w:rFonts w:ascii="宋体" w:hAnsi="宋体"/>
          <w:sz w:val="24"/>
        </w:rPr>
      </w:pPr>
      <w:r>
        <w:rPr>
          <w:rFonts w:hint="eastAsia"/>
          <w:sz w:val="24"/>
        </w:rPr>
        <w:t>11</w:t>
      </w:r>
      <w:r>
        <w:rPr>
          <w:rFonts w:ascii="宋体" w:hAnsi="宋体" w:hint="eastAsia"/>
          <w:sz w:val="24"/>
        </w:rPr>
        <w:t>、</w:t>
      </w:r>
      <w:r w:rsidRPr="00E41775">
        <w:rPr>
          <w:rFonts w:ascii="宋体" w:hAnsi="宋体" w:hint="eastAsia"/>
          <w:sz w:val="24"/>
        </w:rPr>
        <w:t>自动预约违规管理：对于不能按时使用约定座位的读者，系统将在设定的时间到后自动取消预约，并生成违纪记录，对于多次出现预约后无故放弃使用的读者，系统可将其身份划入预约黑名单或是由系统根据处罚条件自动处罚。</w:t>
      </w:r>
    </w:p>
    <w:p w:rsidR="008C2C13" w:rsidRPr="002615BD" w:rsidRDefault="008C2C13" w:rsidP="008C2C13">
      <w:pPr>
        <w:spacing w:line="360" w:lineRule="auto"/>
        <w:ind w:firstLineChars="200" w:firstLine="480"/>
        <w:rPr>
          <w:sz w:val="24"/>
        </w:rPr>
      </w:pPr>
      <w:r>
        <w:rPr>
          <w:rFonts w:hint="eastAsia"/>
          <w:sz w:val="24"/>
        </w:rPr>
        <w:t>12</w:t>
      </w:r>
      <w:r w:rsidRPr="001C3ABA">
        <w:rPr>
          <w:rFonts w:hint="eastAsia"/>
          <w:sz w:val="24"/>
        </w:rPr>
        <w:t>、</w:t>
      </w:r>
      <w:r>
        <w:rPr>
          <w:rFonts w:hint="eastAsia"/>
          <w:sz w:val="24"/>
        </w:rPr>
        <w:t>黑名单管理</w:t>
      </w:r>
      <w:r w:rsidRPr="002615BD">
        <w:rPr>
          <w:rFonts w:hint="eastAsia"/>
          <w:sz w:val="24"/>
        </w:rPr>
        <w:t>，读者在使用违规</w:t>
      </w:r>
      <w:r>
        <w:rPr>
          <w:rFonts w:hint="eastAsia"/>
          <w:sz w:val="24"/>
        </w:rPr>
        <w:t>一定次数</w:t>
      </w:r>
      <w:r w:rsidRPr="002615BD">
        <w:rPr>
          <w:rFonts w:hint="eastAsia"/>
          <w:sz w:val="24"/>
        </w:rPr>
        <w:t>后，系统自动将该读者添加到黑名单，黑名单有效时间过后，系统将自动释放该读者，无须管理员</w:t>
      </w:r>
      <w:r>
        <w:rPr>
          <w:rFonts w:hint="eastAsia"/>
          <w:sz w:val="24"/>
        </w:rPr>
        <w:t>再人为</w:t>
      </w:r>
      <w:r w:rsidRPr="002615BD">
        <w:rPr>
          <w:rFonts w:hint="eastAsia"/>
          <w:sz w:val="24"/>
        </w:rPr>
        <w:t>操作解除黑名单，管理员可将读者人为添加到黑名单中，管理员可批量删除黑名单</w:t>
      </w:r>
      <w:r>
        <w:rPr>
          <w:rFonts w:hint="eastAsia"/>
          <w:sz w:val="24"/>
        </w:rPr>
        <w:t>。</w:t>
      </w:r>
    </w:p>
    <w:p w:rsidR="008C2C13" w:rsidRDefault="008C2C13" w:rsidP="008C2C13">
      <w:pPr>
        <w:spacing w:line="360" w:lineRule="auto"/>
        <w:ind w:firstLineChars="200" w:firstLine="480"/>
        <w:rPr>
          <w:sz w:val="24"/>
        </w:rPr>
      </w:pPr>
      <w:r>
        <w:rPr>
          <w:rFonts w:hint="eastAsia"/>
          <w:sz w:val="24"/>
        </w:rPr>
        <w:t>13</w:t>
      </w:r>
      <w:r>
        <w:rPr>
          <w:rFonts w:hint="eastAsia"/>
          <w:sz w:val="24"/>
        </w:rPr>
        <w:t>、</w:t>
      </w:r>
      <w:r w:rsidRPr="00D317CD">
        <w:rPr>
          <w:rFonts w:hint="eastAsia"/>
          <w:sz w:val="24"/>
        </w:rPr>
        <w:t>系统支持自习室、阅览室、座位和读者的各类统计查询，并可导出常用数据格式</w:t>
      </w:r>
      <w:r>
        <w:rPr>
          <w:rFonts w:hint="eastAsia"/>
          <w:sz w:val="24"/>
        </w:rPr>
        <w:t>。</w:t>
      </w:r>
    </w:p>
    <w:p w:rsidR="008C2C13" w:rsidRPr="00D317CD" w:rsidRDefault="008C2C13" w:rsidP="008C2C13">
      <w:pPr>
        <w:spacing w:line="360" w:lineRule="auto"/>
        <w:ind w:firstLineChars="200" w:firstLine="480"/>
        <w:rPr>
          <w:sz w:val="24"/>
        </w:rPr>
      </w:pPr>
      <w:r>
        <w:rPr>
          <w:rFonts w:hint="eastAsia"/>
          <w:sz w:val="24"/>
        </w:rPr>
        <w:t>14</w:t>
      </w:r>
      <w:r>
        <w:rPr>
          <w:rFonts w:hint="eastAsia"/>
          <w:sz w:val="24"/>
        </w:rPr>
        <w:t>、系统支持按不同身份的人显示不同的座位信息及预约界面，也可自行分组管理。</w:t>
      </w:r>
    </w:p>
    <w:p w:rsidR="008C2C13" w:rsidRDefault="008C2C13" w:rsidP="008C2C13">
      <w:pPr>
        <w:spacing w:line="360" w:lineRule="auto"/>
        <w:ind w:firstLineChars="200" w:firstLine="480"/>
        <w:rPr>
          <w:sz w:val="24"/>
        </w:rPr>
      </w:pPr>
      <w:r>
        <w:rPr>
          <w:rFonts w:hint="eastAsia"/>
          <w:sz w:val="24"/>
        </w:rPr>
        <w:t>15</w:t>
      </w:r>
      <w:r>
        <w:rPr>
          <w:rFonts w:hint="eastAsia"/>
          <w:sz w:val="24"/>
        </w:rPr>
        <w:t>、</w:t>
      </w:r>
      <w:r w:rsidRPr="00802CCE">
        <w:rPr>
          <w:rFonts w:hint="eastAsia"/>
          <w:sz w:val="24"/>
        </w:rPr>
        <w:t>完善的统计功能，统计软件</w:t>
      </w:r>
      <w:r w:rsidRPr="00802CCE">
        <w:rPr>
          <w:rFonts w:hint="eastAsia"/>
          <w:sz w:val="24"/>
        </w:rPr>
        <w:t>B/S</w:t>
      </w:r>
      <w:r w:rsidRPr="00802CCE">
        <w:rPr>
          <w:rFonts w:hint="eastAsia"/>
          <w:sz w:val="24"/>
        </w:rPr>
        <w:t>架构，管理员可统计阅览室的使用人次，使用人次的类型，人均座位使用时间，座位的使用率等</w:t>
      </w:r>
      <w:r>
        <w:rPr>
          <w:rFonts w:hint="eastAsia"/>
          <w:sz w:val="24"/>
        </w:rPr>
        <w:t>。</w:t>
      </w:r>
    </w:p>
    <w:p w:rsidR="008C2C13" w:rsidRDefault="008C2C13" w:rsidP="008C2C13">
      <w:pPr>
        <w:spacing w:line="360" w:lineRule="auto"/>
        <w:ind w:firstLineChars="200" w:firstLine="480"/>
        <w:rPr>
          <w:sz w:val="24"/>
        </w:rPr>
      </w:pPr>
      <w:r>
        <w:rPr>
          <w:rFonts w:hint="eastAsia"/>
          <w:sz w:val="24"/>
        </w:rPr>
        <w:t>16</w:t>
      </w:r>
      <w:r>
        <w:rPr>
          <w:rFonts w:hint="eastAsia"/>
          <w:sz w:val="24"/>
        </w:rPr>
        <w:t>、数据接口：可提供第三方数据接口，供第三方系统获取相关数据。</w:t>
      </w:r>
    </w:p>
    <w:p w:rsidR="008C2C13" w:rsidRDefault="008C2C13" w:rsidP="008C2C13">
      <w:pPr>
        <w:spacing w:line="360" w:lineRule="auto"/>
        <w:ind w:firstLineChars="200" w:firstLine="480"/>
        <w:rPr>
          <w:rFonts w:ascii="宋体" w:hAnsi="宋体"/>
          <w:sz w:val="24"/>
        </w:rPr>
      </w:pPr>
      <w:r w:rsidRPr="003B3C24">
        <w:rPr>
          <w:rFonts w:hint="eastAsia"/>
          <w:sz w:val="24"/>
        </w:rPr>
        <w:t>*17</w:t>
      </w:r>
      <w:r w:rsidRPr="003B3C24">
        <w:rPr>
          <w:rFonts w:hint="eastAsia"/>
          <w:sz w:val="24"/>
        </w:rPr>
        <w:t>、系统支持后期扩展自动识别座位上是否有读者功能，检测的结果能实</w:t>
      </w:r>
      <w:r w:rsidRPr="00766732">
        <w:rPr>
          <w:rFonts w:ascii="宋体" w:hAnsi="宋体" w:hint="eastAsia"/>
          <w:sz w:val="24"/>
        </w:rPr>
        <w:t>时在后台管理</w:t>
      </w:r>
      <w:r>
        <w:rPr>
          <w:rFonts w:ascii="宋体" w:hAnsi="宋体" w:hint="eastAsia"/>
          <w:sz w:val="24"/>
        </w:rPr>
        <w:t>员页面显示，读者短暂离开无需刷卡，系统自动计时。</w:t>
      </w:r>
    </w:p>
    <w:p w:rsidR="008C2C13" w:rsidRPr="00E63465" w:rsidRDefault="008C2C13" w:rsidP="008C2C13">
      <w:pPr>
        <w:pStyle w:val="4"/>
        <w:rPr>
          <w:rFonts w:ascii="宋体" w:hAnsi="宋体" w:cs="Arial Unicode MS"/>
          <w:bCs w:val="0"/>
          <w:szCs w:val="21"/>
        </w:rPr>
      </w:pPr>
      <w:r>
        <w:rPr>
          <w:rFonts w:hint="eastAsia"/>
          <w:b w:val="0"/>
          <w:sz w:val="24"/>
        </w:rPr>
        <w:t>二、</w:t>
      </w:r>
      <w:r w:rsidRPr="00E63465">
        <w:rPr>
          <w:rFonts w:ascii="宋体" w:hAnsi="宋体" w:cs="Arial Unicode MS" w:hint="eastAsia"/>
          <w:bCs w:val="0"/>
          <w:szCs w:val="21"/>
        </w:rPr>
        <w:t>座位管理系统现场预约台</w:t>
      </w:r>
      <w:r>
        <w:rPr>
          <w:rFonts w:ascii="宋体" w:hAnsi="宋体" w:cs="Arial Unicode MS" w:hint="eastAsia"/>
          <w:bCs w:val="0"/>
          <w:szCs w:val="21"/>
        </w:rPr>
        <w:t>（配套硬件）</w:t>
      </w:r>
    </w:p>
    <w:p w:rsidR="008C2C13" w:rsidRDefault="008C2C13" w:rsidP="008C2C13">
      <w:pPr>
        <w:spacing w:line="360" w:lineRule="auto"/>
        <w:rPr>
          <w:rFonts w:ascii="宋体" w:hAnsi="宋体"/>
          <w:sz w:val="24"/>
        </w:rPr>
      </w:pPr>
      <w:r>
        <w:rPr>
          <w:rFonts w:ascii="宋体" w:hAnsi="宋体" w:hint="eastAsia"/>
          <w:sz w:val="24"/>
        </w:rPr>
        <w:t>1、机柜：</w:t>
      </w:r>
      <w:r w:rsidRPr="00E41775">
        <w:rPr>
          <w:rFonts w:ascii="宋体" w:hAnsi="宋体" w:hint="eastAsia"/>
          <w:sz w:val="24"/>
        </w:rPr>
        <w:t>进口</w:t>
      </w:r>
      <w:r>
        <w:rPr>
          <w:rFonts w:ascii="宋体" w:hAnsi="宋体" w:hint="eastAsia"/>
          <w:sz w:val="24"/>
        </w:rPr>
        <w:t>钢琴烤</w:t>
      </w:r>
      <w:r w:rsidRPr="00E41775">
        <w:rPr>
          <w:rFonts w:ascii="宋体" w:hAnsi="宋体" w:hint="eastAsia"/>
          <w:sz w:val="24"/>
        </w:rPr>
        <w:t>漆</w:t>
      </w:r>
      <w:r>
        <w:rPr>
          <w:rFonts w:ascii="宋体" w:hAnsi="宋体" w:hint="eastAsia"/>
          <w:sz w:val="24"/>
        </w:rPr>
        <w:t>，</w:t>
      </w:r>
      <w:r w:rsidRPr="00E41775">
        <w:rPr>
          <w:rFonts w:ascii="宋体" w:hAnsi="宋体" w:hint="eastAsia"/>
          <w:sz w:val="24"/>
        </w:rPr>
        <w:t>含电源开关</w:t>
      </w:r>
      <w:r>
        <w:rPr>
          <w:rFonts w:ascii="宋体" w:hAnsi="宋体" w:hint="eastAsia"/>
          <w:sz w:val="24"/>
        </w:rPr>
        <w:t>，</w:t>
      </w:r>
      <w:r w:rsidRPr="00E41775">
        <w:rPr>
          <w:rFonts w:ascii="宋体" w:hAnsi="宋体" w:hint="eastAsia"/>
          <w:sz w:val="24"/>
        </w:rPr>
        <w:t>音响</w:t>
      </w:r>
      <w:r>
        <w:rPr>
          <w:rFonts w:ascii="宋体" w:hAnsi="宋体" w:hint="eastAsia"/>
          <w:sz w:val="24"/>
        </w:rPr>
        <w:t>，</w:t>
      </w:r>
      <w:r w:rsidRPr="00E41775">
        <w:rPr>
          <w:rFonts w:ascii="宋体" w:hAnsi="宋体" w:hint="eastAsia"/>
          <w:sz w:val="24"/>
        </w:rPr>
        <w:t>熔断器</w:t>
      </w:r>
      <w:r>
        <w:rPr>
          <w:rFonts w:ascii="宋体" w:hAnsi="宋体" w:hint="eastAsia"/>
          <w:sz w:val="24"/>
        </w:rPr>
        <w:t>，</w:t>
      </w:r>
      <w:r w:rsidRPr="00E41775">
        <w:rPr>
          <w:rFonts w:ascii="宋体" w:hAnsi="宋体" w:hint="eastAsia"/>
          <w:sz w:val="24"/>
        </w:rPr>
        <w:t>散热风机</w:t>
      </w:r>
      <w:r>
        <w:rPr>
          <w:rFonts w:ascii="宋体" w:hAnsi="宋体" w:hint="eastAsia"/>
          <w:sz w:val="24"/>
        </w:rPr>
        <w:t>，</w:t>
      </w:r>
      <w:r w:rsidRPr="00E41775">
        <w:rPr>
          <w:rFonts w:ascii="宋体" w:hAnsi="宋体" w:hint="eastAsia"/>
          <w:sz w:val="24"/>
        </w:rPr>
        <w:t>RJ45网络接口</w:t>
      </w:r>
      <w:r>
        <w:rPr>
          <w:rFonts w:ascii="宋体" w:hAnsi="宋体" w:hint="eastAsia"/>
          <w:sz w:val="24"/>
        </w:rPr>
        <w:t>，</w:t>
      </w:r>
      <w:r w:rsidRPr="00E41775">
        <w:rPr>
          <w:rFonts w:ascii="宋体" w:hAnsi="宋体" w:hint="eastAsia"/>
          <w:sz w:val="24"/>
        </w:rPr>
        <w:t>刷卡口</w:t>
      </w:r>
      <w:r>
        <w:rPr>
          <w:rFonts w:ascii="宋体" w:hAnsi="宋体" w:hint="eastAsia"/>
          <w:sz w:val="24"/>
        </w:rPr>
        <w:t>，</w:t>
      </w:r>
      <w:r w:rsidRPr="00E41775">
        <w:rPr>
          <w:rFonts w:ascii="宋体" w:hAnsi="宋体" w:hint="eastAsia"/>
          <w:sz w:val="24"/>
        </w:rPr>
        <w:t>丝网印刷</w:t>
      </w:r>
      <w:r>
        <w:rPr>
          <w:rFonts w:ascii="宋体" w:hAnsi="宋体" w:hint="eastAsia"/>
          <w:sz w:val="24"/>
        </w:rPr>
        <w:t>图书馆logo</w:t>
      </w:r>
      <w:r w:rsidRPr="00E41775">
        <w:rPr>
          <w:rFonts w:ascii="宋体" w:hAnsi="宋体" w:hint="eastAsia"/>
          <w:sz w:val="24"/>
        </w:rPr>
        <w:t>。</w:t>
      </w:r>
    </w:p>
    <w:p w:rsidR="008C2C13" w:rsidRDefault="008C2C13" w:rsidP="008C2C13">
      <w:pPr>
        <w:spacing w:line="360" w:lineRule="auto"/>
        <w:rPr>
          <w:rFonts w:ascii="宋体" w:hAnsi="宋体"/>
          <w:sz w:val="24"/>
        </w:rPr>
      </w:pPr>
      <w:r>
        <w:rPr>
          <w:rFonts w:ascii="宋体" w:hAnsi="宋体" w:hint="eastAsia"/>
          <w:sz w:val="24"/>
        </w:rPr>
        <w:lastRenderedPageBreak/>
        <w:t>2、显示器≥</w:t>
      </w:r>
      <w:r>
        <w:rPr>
          <w:rFonts w:ascii="宋体" w:hAnsi="宋体"/>
          <w:sz w:val="24"/>
        </w:rPr>
        <w:t>4</w:t>
      </w:r>
      <w:r>
        <w:rPr>
          <w:rFonts w:ascii="宋体" w:hAnsi="宋体" w:hint="eastAsia"/>
          <w:sz w:val="24"/>
        </w:rPr>
        <w:t>2</w:t>
      </w:r>
      <w:r w:rsidRPr="00E41775">
        <w:rPr>
          <w:rFonts w:ascii="宋体" w:hAnsi="宋体" w:hint="eastAsia"/>
          <w:sz w:val="24"/>
        </w:rPr>
        <w:t>"HPC高亮度液晶显示器</w:t>
      </w:r>
      <w:r>
        <w:rPr>
          <w:rFonts w:ascii="宋体" w:hAnsi="宋体" w:hint="eastAsia"/>
          <w:sz w:val="24"/>
        </w:rPr>
        <w:t>，</w:t>
      </w:r>
      <w:r w:rsidRPr="00E41775">
        <w:rPr>
          <w:rFonts w:ascii="宋体" w:hAnsi="宋体" w:hint="eastAsia"/>
          <w:sz w:val="24"/>
        </w:rPr>
        <w:t>响应时间</w:t>
      </w:r>
      <w:r>
        <w:rPr>
          <w:rFonts w:ascii="宋体" w:hAnsi="宋体" w:hint="eastAsia"/>
          <w:sz w:val="24"/>
        </w:rPr>
        <w:t>≤</w:t>
      </w:r>
      <w:r w:rsidRPr="00E41775">
        <w:rPr>
          <w:rFonts w:ascii="宋体" w:hAnsi="宋体" w:hint="eastAsia"/>
          <w:sz w:val="24"/>
        </w:rPr>
        <w:t>8ms</w:t>
      </w:r>
      <w:r>
        <w:rPr>
          <w:rFonts w:ascii="宋体" w:hAnsi="宋体" w:hint="eastAsia"/>
          <w:sz w:val="24"/>
        </w:rPr>
        <w:t>，</w:t>
      </w:r>
      <w:r w:rsidRPr="00E41775">
        <w:rPr>
          <w:rFonts w:ascii="宋体" w:hAnsi="宋体" w:hint="eastAsia"/>
          <w:sz w:val="24"/>
        </w:rPr>
        <w:t>对比度</w:t>
      </w:r>
      <w:r>
        <w:rPr>
          <w:rFonts w:ascii="宋体" w:hAnsi="宋体" w:hint="eastAsia"/>
          <w:sz w:val="24"/>
        </w:rPr>
        <w:t>≥</w:t>
      </w:r>
      <w:r w:rsidRPr="00E41775">
        <w:rPr>
          <w:rFonts w:ascii="宋体" w:hAnsi="宋体" w:hint="eastAsia"/>
          <w:sz w:val="24"/>
        </w:rPr>
        <w:t>500:1</w:t>
      </w:r>
      <w:r>
        <w:rPr>
          <w:rFonts w:ascii="宋体" w:hAnsi="宋体" w:hint="eastAsia"/>
          <w:sz w:val="24"/>
        </w:rPr>
        <w:t>，</w:t>
      </w:r>
      <w:r w:rsidRPr="00E41775">
        <w:rPr>
          <w:rFonts w:ascii="宋体" w:hAnsi="宋体" w:hint="eastAsia"/>
          <w:sz w:val="24"/>
        </w:rPr>
        <w:t>亮度</w:t>
      </w:r>
      <w:r>
        <w:rPr>
          <w:rFonts w:ascii="宋体" w:hAnsi="宋体" w:hint="eastAsia"/>
          <w:sz w:val="24"/>
        </w:rPr>
        <w:t>≥45</w:t>
      </w:r>
      <w:r w:rsidRPr="00E41775">
        <w:rPr>
          <w:rFonts w:ascii="宋体" w:hAnsi="宋体" w:hint="eastAsia"/>
          <w:sz w:val="24"/>
        </w:rPr>
        <w:t>0CD/M</w:t>
      </w:r>
      <w:r w:rsidRPr="00E41775">
        <w:rPr>
          <w:rFonts w:ascii="宋体" w:hAnsi="宋体" w:hint="eastAsia"/>
          <w:sz w:val="24"/>
          <w:vertAlign w:val="superscript"/>
        </w:rPr>
        <w:t>2</w:t>
      </w:r>
      <w:r>
        <w:rPr>
          <w:rFonts w:ascii="宋体" w:hAnsi="宋体" w:hint="eastAsia"/>
          <w:sz w:val="24"/>
        </w:rPr>
        <w:t>，带</w:t>
      </w:r>
      <w:r w:rsidRPr="00E41775">
        <w:rPr>
          <w:rFonts w:ascii="宋体" w:hAnsi="宋体" w:hint="eastAsia"/>
          <w:sz w:val="24"/>
        </w:rPr>
        <w:t>高级红外线触摸屏。</w:t>
      </w:r>
    </w:p>
    <w:p w:rsidR="008C2C13" w:rsidRPr="00E41775" w:rsidRDefault="008C2C13" w:rsidP="008C2C13">
      <w:pPr>
        <w:spacing w:line="360" w:lineRule="auto"/>
        <w:rPr>
          <w:rFonts w:ascii="宋体" w:hAnsi="宋体"/>
          <w:sz w:val="24"/>
        </w:rPr>
      </w:pPr>
      <w:r>
        <w:rPr>
          <w:rFonts w:ascii="宋体" w:hAnsi="宋体" w:hint="eastAsia"/>
          <w:sz w:val="24"/>
        </w:rPr>
        <w:t>3、工控机：</w:t>
      </w:r>
      <w:r w:rsidRPr="00E41775">
        <w:rPr>
          <w:rFonts w:ascii="宋体" w:hAnsi="宋体" w:hint="eastAsia"/>
          <w:sz w:val="24"/>
        </w:rPr>
        <w:t xml:space="preserve">主板EMB-9459T、工业级固态硬盘≥ </w:t>
      </w:r>
      <w:r>
        <w:rPr>
          <w:rFonts w:ascii="宋体" w:hAnsi="宋体" w:hint="eastAsia"/>
          <w:sz w:val="24"/>
        </w:rPr>
        <w:t>32</w:t>
      </w:r>
      <w:r w:rsidRPr="00E41775">
        <w:rPr>
          <w:rFonts w:ascii="宋体" w:hAnsi="宋体" w:hint="eastAsia"/>
          <w:sz w:val="24"/>
        </w:rPr>
        <w:t>G、内存≥</w:t>
      </w:r>
      <w:r>
        <w:rPr>
          <w:rFonts w:ascii="宋体" w:hAnsi="宋体"/>
          <w:sz w:val="24"/>
        </w:rPr>
        <w:t>2</w:t>
      </w:r>
      <w:r w:rsidRPr="00E41775">
        <w:rPr>
          <w:rFonts w:ascii="宋体" w:hAnsi="宋体" w:hint="eastAsia"/>
          <w:sz w:val="24"/>
        </w:rPr>
        <w:t>G、电源适配器AVC、网卡≥2</w:t>
      </w:r>
      <w:r>
        <w:rPr>
          <w:rFonts w:ascii="宋体" w:hAnsi="宋体" w:hint="eastAsia"/>
          <w:sz w:val="24"/>
        </w:rPr>
        <w:t>个</w:t>
      </w:r>
      <w:r w:rsidRPr="00E41775">
        <w:rPr>
          <w:rFonts w:ascii="宋体" w:hAnsi="宋体" w:hint="eastAsia"/>
          <w:sz w:val="24"/>
        </w:rPr>
        <w:t>、串口≥6</w:t>
      </w:r>
      <w:r>
        <w:rPr>
          <w:rFonts w:ascii="宋体" w:hAnsi="宋体" w:hint="eastAsia"/>
          <w:sz w:val="24"/>
        </w:rPr>
        <w:t>个</w:t>
      </w:r>
      <w:r w:rsidRPr="00E41775">
        <w:rPr>
          <w:rFonts w:ascii="宋体" w:hAnsi="宋体" w:hint="eastAsia"/>
          <w:sz w:val="24"/>
        </w:rPr>
        <w:t>、USB口≥4</w:t>
      </w:r>
      <w:r>
        <w:rPr>
          <w:rFonts w:ascii="宋体" w:hAnsi="宋体" w:hint="eastAsia"/>
          <w:sz w:val="24"/>
        </w:rPr>
        <w:t>个</w:t>
      </w:r>
      <w:r w:rsidRPr="00E41775">
        <w:rPr>
          <w:rFonts w:ascii="宋体" w:hAnsi="宋体" w:hint="eastAsia"/>
          <w:sz w:val="24"/>
        </w:rPr>
        <w:t>、VGA接口≥1</w:t>
      </w:r>
      <w:r>
        <w:rPr>
          <w:rFonts w:ascii="宋体" w:hAnsi="宋体" w:hint="eastAsia"/>
          <w:sz w:val="24"/>
        </w:rPr>
        <w:t>个</w:t>
      </w:r>
      <w:r w:rsidRPr="00E41775">
        <w:rPr>
          <w:rFonts w:ascii="宋体" w:hAnsi="宋体" w:hint="eastAsia"/>
          <w:sz w:val="24"/>
        </w:rPr>
        <w:t>，支持远程唤醒和插电启动功能。</w:t>
      </w:r>
    </w:p>
    <w:p w:rsidR="008C2C13" w:rsidRPr="00E40988" w:rsidRDefault="008C2C13" w:rsidP="008C2C13">
      <w:pPr>
        <w:spacing w:line="360" w:lineRule="auto"/>
        <w:jc w:val="left"/>
        <w:rPr>
          <w:sz w:val="24"/>
        </w:rPr>
      </w:pPr>
      <w:r w:rsidRPr="00E40988">
        <w:rPr>
          <w:rFonts w:hint="eastAsia"/>
          <w:sz w:val="24"/>
        </w:rPr>
        <w:t>4</w:t>
      </w:r>
      <w:r w:rsidRPr="00E40988">
        <w:rPr>
          <w:rFonts w:hint="eastAsia"/>
          <w:sz w:val="24"/>
        </w:rPr>
        <w:t>、</w:t>
      </w:r>
      <w:r>
        <w:rPr>
          <w:rFonts w:hint="eastAsia"/>
          <w:sz w:val="24"/>
        </w:rPr>
        <w:t>考虑到使用者身高、使用习惯等因素，预约台</w:t>
      </w:r>
      <w:r w:rsidRPr="00E40988">
        <w:rPr>
          <w:rFonts w:hint="eastAsia"/>
          <w:sz w:val="24"/>
        </w:rPr>
        <w:t>必须采用横屏方式，不接受竖屏模式</w:t>
      </w:r>
      <w:r>
        <w:rPr>
          <w:rFonts w:hint="eastAsia"/>
          <w:sz w:val="24"/>
        </w:rPr>
        <w:t>。</w:t>
      </w:r>
    </w:p>
    <w:p w:rsidR="008C2C13" w:rsidRPr="008C2C13" w:rsidRDefault="008C2C13" w:rsidP="008C2C13">
      <w:pPr>
        <w:rPr>
          <w:rFonts w:hint="eastAsia"/>
          <w:b/>
          <w:bCs/>
          <w:sz w:val="24"/>
        </w:rPr>
      </w:pPr>
    </w:p>
    <w:sectPr w:rsidR="008C2C13" w:rsidRPr="008C2C13" w:rsidSect="0058012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1E06" w:rsidRDefault="00F01E06" w:rsidP="00CD435C">
      <w:r>
        <w:separator/>
      </w:r>
    </w:p>
  </w:endnote>
  <w:endnote w:type="continuationSeparator" w:id="0">
    <w:p w:rsidR="00F01E06" w:rsidRDefault="00F01E06" w:rsidP="00CD4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1E06" w:rsidRDefault="00F01E06" w:rsidP="00CD435C">
      <w:r>
        <w:separator/>
      </w:r>
    </w:p>
  </w:footnote>
  <w:footnote w:type="continuationSeparator" w:id="0">
    <w:p w:rsidR="00F01E06" w:rsidRDefault="00F01E06" w:rsidP="00CD43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CE29E8"/>
    <w:multiLevelType w:val="hybridMultilevel"/>
    <w:tmpl w:val="EE3889B2"/>
    <w:lvl w:ilvl="0" w:tplc="368C0562">
      <w:start w:val="1"/>
      <w:numFmt w:val="decimal"/>
      <w:lvlText w:val="%1、"/>
      <w:lvlJc w:val="left"/>
      <w:pPr>
        <w:ind w:left="360" w:hanging="360"/>
      </w:pPr>
      <w:rPr>
        <w:rFonts w:ascii="Calibri" w:eastAsia="宋体" w:hAnsi="Calibri"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37CA6ED5"/>
    <w:multiLevelType w:val="multilevel"/>
    <w:tmpl w:val="37CA6ED5"/>
    <w:lvl w:ilvl="0">
      <w:start w:val="1"/>
      <w:numFmt w:val="decimal"/>
      <w:lvlText w:val="%1."/>
      <w:lvlJc w:val="left"/>
      <w:pPr>
        <w:ind w:left="420" w:hanging="420"/>
      </w:pPr>
      <w:rPr>
        <w:rFonts w:cs="Times New Roman" w:hint="eastAsia"/>
        <w:color w:val="auto"/>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15:restartNumberingAfterBreak="0">
    <w:nsid w:val="4FD97C6F"/>
    <w:multiLevelType w:val="hybridMultilevel"/>
    <w:tmpl w:val="5784B3CE"/>
    <w:lvl w:ilvl="0" w:tplc="04090011">
      <w:start w:val="1"/>
      <w:numFmt w:val="decimal"/>
      <w:lvlText w:val="%1)"/>
      <w:lvlJc w:val="left"/>
      <w:pPr>
        <w:ind w:left="780" w:hanging="420"/>
      </w:pPr>
      <w:rPr>
        <w:rFonts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 w15:restartNumberingAfterBreak="0">
    <w:nsid w:val="555A91BC"/>
    <w:multiLevelType w:val="multilevel"/>
    <w:tmpl w:val="555A91B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555A9E8B"/>
    <w:multiLevelType w:val="singleLevel"/>
    <w:tmpl w:val="555A9E8B"/>
    <w:lvl w:ilvl="0">
      <w:start w:val="1"/>
      <w:numFmt w:val="decimal"/>
      <w:suff w:val="nothing"/>
      <w:lvlText w:val="%1）"/>
      <w:lvlJc w:val="left"/>
    </w:lvl>
  </w:abstractNum>
  <w:abstractNum w:abstractNumId="5" w15:restartNumberingAfterBreak="0">
    <w:nsid w:val="555AA325"/>
    <w:multiLevelType w:val="singleLevel"/>
    <w:tmpl w:val="555AA325"/>
    <w:lvl w:ilvl="0">
      <w:start w:val="1"/>
      <w:numFmt w:val="bullet"/>
      <w:lvlText w:val=""/>
      <w:lvlJc w:val="left"/>
      <w:pPr>
        <w:tabs>
          <w:tab w:val="num" w:pos="420"/>
        </w:tabs>
        <w:ind w:left="420" w:hanging="420"/>
      </w:pPr>
      <w:rPr>
        <w:rFonts w:ascii="Wingdings" w:hAnsi="Wingdings" w:hint="default"/>
      </w:rPr>
    </w:lvl>
  </w:abstractNum>
  <w:abstractNum w:abstractNumId="6" w15:restartNumberingAfterBreak="0">
    <w:nsid w:val="558263BA"/>
    <w:multiLevelType w:val="singleLevel"/>
    <w:tmpl w:val="558263BA"/>
    <w:lvl w:ilvl="0">
      <w:start w:val="2"/>
      <w:numFmt w:val="decimal"/>
      <w:suff w:val="nothing"/>
      <w:lvlText w:val="%1、"/>
      <w:lvlJc w:val="left"/>
    </w:lvl>
  </w:abstractNum>
  <w:abstractNum w:abstractNumId="7" w15:restartNumberingAfterBreak="0">
    <w:nsid w:val="5902B547"/>
    <w:multiLevelType w:val="singleLevel"/>
    <w:tmpl w:val="5902B547"/>
    <w:lvl w:ilvl="0">
      <w:start w:val="5"/>
      <w:numFmt w:val="decimal"/>
      <w:suff w:val="nothing"/>
      <w:lvlText w:val="%1、"/>
      <w:lvlJc w:val="left"/>
    </w:lvl>
  </w:abstractNum>
  <w:abstractNum w:abstractNumId="8" w15:restartNumberingAfterBreak="0">
    <w:nsid w:val="6C2A534A"/>
    <w:multiLevelType w:val="hybridMultilevel"/>
    <w:tmpl w:val="25848C52"/>
    <w:lvl w:ilvl="0" w:tplc="04090011">
      <w:start w:val="1"/>
      <w:numFmt w:val="decimal"/>
      <w:lvlText w:val="%1)"/>
      <w:lvlJc w:val="left"/>
      <w:pPr>
        <w:ind w:left="780" w:hanging="420"/>
      </w:pPr>
      <w:rPr>
        <w:rFonts w:cs="Times New Roman"/>
      </w:rPr>
    </w:lvl>
    <w:lvl w:ilvl="1" w:tplc="04090019">
      <w:start w:val="1"/>
      <w:numFmt w:val="lowerLetter"/>
      <w:lvlText w:val="%2)"/>
      <w:lvlJc w:val="left"/>
      <w:pPr>
        <w:ind w:left="1200" w:hanging="420"/>
      </w:pPr>
      <w:rPr>
        <w:rFonts w:cs="Times New Roman"/>
      </w:rPr>
    </w:lvl>
    <w:lvl w:ilvl="2" w:tplc="0409001B">
      <w:start w:val="1"/>
      <w:numFmt w:val="lowerRoman"/>
      <w:lvlText w:val="%3."/>
      <w:lvlJc w:val="right"/>
      <w:pPr>
        <w:ind w:left="1620" w:hanging="420"/>
      </w:pPr>
      <w:rPr>
        <w:rFonts w:cs="Times New Roman"/>
      </w:rPr>
    </w:lvl>
    <w:lvl w:ilvl="3" w:tplc="0409000F">
      <w:start w:val="1"/>
      <w:numFmt w:val="decimal"/>
      <w:lvlText w:val="%4."/>
      <w:lvlJc w:val="left"/>
      <w:pPr>
        <w:ind w:left="2040" w:hanging="420"/>
      </w:pPr>
      <w:rPr>
        <w:rFonts w:cs="Times New Roman"/>
      </w:rPr>
    </w:lvl>
    <w:lvl w:ilvl="4" w:tplc="04090019">
      <w:start w:val="1"/>
      <w:numFmt w:val="lowerLetter"/>
      <w:lvlText w:val="%5)"/>
      <w:lvlJc w:val="left"/>
      <w:pPr>
        <w:ind w:left="2460" w:hanging="420"/>
      </w:pPr>
      <w:rPr>
        <w:rFonts w:cs="Times New Roman"/>
      </w:rPr>
    </w:lvl>
    <w:lvl w:ilvl="5" w:tplc="0409001B">
      <w:start w:val="1"/>
      <w:numFmt w:val="lowerRoman"/>
      <w:lvlText w:val="%6."/>
      <w:lvlJc w:val="right"/>
      <w:pPr>
        <w:ind w:left="2880" w:hanging="420"/>
      </w:pPr>
      <w:rPr>
        <w:rFonts w:cs="Times New Roman"/>
      </w:rPr>
    </w:lvl>
    <w:lvl w:ilvl="6" w:tplc="0409000F">
      <w:start w:val="1"/>
      <w:numFmt w:val="decimal"/>
      <w:lvlText w:val="%7."/>
      <w:lvlJc w:val="left"/>
      <w:pPr>
        <w:ind w:left="3300" w:hanging="420"/>
      </w:pPr>
      <w:rPr>
        <w:rFonts w:cs="Times New Roman"/>
      </w:rPr>
    </w:lvl>
    <w:lvl w:ilvl="7" w:tplc="04090019">
      <w:start w:val="1"/>
      <w:numFmt w:val="lowerLetter"/>
      <w:lvlText w:val="%8)"/>
      <w:lvlJc w:val="left"/>
      <w:pPr>
        <w:ind w:left="3720" w:hanging="420"/>
      </w:pPr>
      <w:rPr>
        <w:rFonts w:cs="Times New Roman"/>
      </w:rPr>
    </w:lvl>
    <w:lvl w:ilvl="8" w:tplc="0409001B">
      <w:start w:val="1"/>
      <w:numFmt w:val="lowerRoman"/>
      <w:lvlText w:val="%9."/>
      <w:lvlJc w:val="right"/>
      <w:pPr>
        <w:ind w:left="4140" w:hanging="420"/>
      </w:pPr>
      <w:rPr>
        <w:rFonts w:cs="Times New Roman"/>
      </w:rPr>
    </w:lvl>
  </w:abstractNum>
  <w:abstractNum w:abstractNumId="9" w15:restartNumberingAfterBreak="0">
    <w:nsid w:val="77F96348"/>
    <w:multiLevelType w:val="multilevel"/>
    <w:tmpl w:val="77F9634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3"/>
  </w:num>
  <w:num w:numId="2">
    <w:abstractNumId w:val="4"/>
  </w:num>
  <w:num w:numId="3">
    <w:abstractNumId w:val="5"/>
  </w:num>
  <w:num w:numId="4">
    <w:abstractNumId w:val="6"/>
  </w:num>
  <w:num w:numId="5">
    <w:abstractNumId w:val="7"/>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80129"/>
    <w:rsid w:val="00032AC7"/>
    <w:rsid w:val="000C63D1"/>
    <w:rsid w:val="00103B85"/>
    <w:rsid w:val="00122FA0"/>
    <w:rsid w:val="0014636A"/>
    <w:rsid w:val="00245B8C"/>
    <w:rsid w:val="002468C9"/>
    <w:rsid w:val="00255535"/>
    <w:rsid w:val="002C283F"/>
    <w:rsid w:val="002D1F75"/>
    <w:rsid w:val="002E022C"/>
    <w:rsid w:val="002E514D"/>
    <w:rsid w:val="00304395"/>
    <w:rsid w:val="00403801"/>
    <w:rsid w:val="00410AEB"/>
    <w:rsid w:val="0041746B"/>
    <w:rsid w:val="00454412"/>
    <w:rsid w:val="00580129"/>
    <w:rsid w:val="005E4943"/>
    <w:rsid w:val="006B014E"/>
    <w:rsid w:val="006C6087"/>
    <w:rsid w:val="00810AAB"/>
    <w:rsid w:val="008C2C13"/>
    <w:rsid w:val="008D5FE7"/>
    <w:rsid w:val="009325CE"/>
    <w:rsid w:val="009B3CAE"/>
    <w:rsid w:val="009E2738"/>
    <w:rsid w:val="009F7DCA"/>
    <w:rsid w:val="00A02488"/>
    <w:rsid w:val="00AB4B3B"/>
    <w:rsid w:val="00B1131F"/>
    <w:rsid w:val="00BD3C2D"/>
    <w:rsid w:val="00C03FC3"/>
    <w:rsid w:val="00C05794"/>
    <w:rsid w:val="00CD09C3"/>
    <w:rsid w:val="00CD435C"/>
    <w:rsid w:val="00E803CA"/>
    <w:rsid w:val="00F01AC4"/>
    <w:rsid w:val="00F01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D592F1"/>
  <w15:docId w15:val="{FF66A7EB-599C-4E8F-89C8-A7C2CB4F4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129"/>
    <w:pPr>
      <w:widowControl w:val="0"/>
      <w:jc w:val="both"/>
    </w:pPr>
    <w:rPr>
      <w:rFonts w:ascii="Times New Roman" w:eastAsia="宋体" w:hAnsi="Times New Roman" w:cs="Times New Roman"/>
      <w:szCs w:val="24"/>
    </w:rPr>
  </w:style>
  <w:style w:type="paragraph" w:styleId="4">
    <w:name w:val="heading 4"/>
    <w:aliases w:val="H4,Ref Heading 1,rh1,Heading sql,sect 1.2.3.4,第三层条,4,sect 1.2.3.41,Ref Heading 11,rh11,sect 1.2.3.42,Ref Heading 12,rh12,sect 1.2.3.411,Ref Heading 111,rh111,sect 1.2.3.43,Ref Heading 13,rh13,sect 1.2.3.412,Ref Heading 112,rh112,h4,4heading,h41,PIM"/>
    <w:basedOn w:val="a"/>
    <w:next w:val="a"/>
    <w:link w:val="40"/>
    <w:qFormat/>
    <w:rsid w:val="008C2C13"/>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43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435C"/>
    <w:rPr>
      <w:rFonts w:ascii="Times New Roman" w:eastAsia="宋体" w:hAnsi="Times New Roman" w:cs="Times New Roman"/>
      <w:sz w:val="18"/>
      <w:szCs w:val="18"/>
    </w:rPr>
  </w:style>
  <w:style w:type="paragraph" w:styleId="a5">
    <w:name w:val="footer"/>
    <w:basedOn w:val="a"/>
    <w:link w:val="a6"/>
    <w:uiPriority w:val="99"/>
    <w:unhideWhenUsed/>
    <w:rsid w:val="00CD435C"/>
    <w:pPr>
      <w:tabs>
        <w:tab w:val="center" w:pos="4153"/>
        <w:tab w:val="right" w:pos="8306"/>
      </w:tabs>
      <w:snapToGrid w:val="0"/>
      <w:jc w:val="left"/>
    </w:pPr>
    <w:rPr>
      <w:sz w:val="18"/>
      <w:szCs w:val="18"/>
    </w:rPr>
  </w:style>
  <w:style w:type="character" w:customStyle="1" w:styleId="a6">
    <w:name w:val="页脚 字符"/>
    <w:basedOn w:val="a0"/>
    <w:link w:val="a5"/>
    <w:uiPriority w:val="99"/>
    <w:rsid w:val="00CD435C"/>
    <w:rPr>
      <w:rFonts w:ascii="Times New Roman" w:eastAsia="宋体" w:hAnsi="Times New Roman" w:cs="Times New Roman"/>
      <w:sz w:val="18"/>
      <w:szCs w:val="18"/>
    </w:rPr>
  </w:style>
  <w:style w:type="table" w:styleId="a7">
    <w:name w:val="Table Grid"/>
    <w:basedOn w:val="a1"/>
    <w:rsid w:val="00403801"/>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03801"/>
    <w:pPr>
      <w:widowControl w:val="0"/>
      <w:autoSpaceDE w:val="0"/>
      <w:autoSpaceDN w:val="0"/>
      <w:adjustRightInd w:val="0"/>
    </w:pPr>
    <w:rPr>
      <w:rFonts w:ascii="宋体" w:eastAsia="宋体" w:hAnsi="Calibri" w:cs="宋体"/>
      <w:color w:val="000000"/>
      <w:kern w:val="0"/>
      <w:sz w:val="24"/>
      <w:szCs w:val="24"/>
    </w:rPr>
  </w:style>
  <w:style w:type="character" w:customStyle="1" w:styleId="40">
    <w:name w:val="标题 4 字符"/>
    <w:aliases w:val="H4 字符,Ref Heading 1 字符,rh1 字符,Heading sql 字符,sect 1.2.3.4 字符,第三层条 字符,4 字符,sect 1.2.3.41 字符,Ref Heading 11 字符,rh11 字符,sect 1.2.3.42 字符,Ref Heading 12 字符,rh12 字符,sect 1.2.3.411 字符,Ref Heading 111 字符,rh111 字符,sect 1.2.3.43 字符,Ref Heading 13 字符"/>
    <w:basedOn w:val="a0"/>
    <w:link w:val="4"/>
    <w:rsid w:val="008C2C13"/>
    <w:rPr>
      <w:rFonts w:ascii="Arial" w:eastAsia="黑体" w:hAnsi="Arial"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8</Pages>
  <Words>516</Words>
  <Characters>2945</Characters>
  <Application>Microsoft Office Word</Application>
  <DocSecurity>0</DocSecurity>
  <Lines>24</Lines>
  <Paragraphs>6</Paragraphs>
  <ScaleCrop>false</ScaleCrop>
  <Company>Microsoft</Company>
  <LinksUpToDate>false</LinksUpToDate>
  <CharactersWithSpaces>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郑怀宇</dc:creator>
  <cp:lastModifiedBy>郑怀宇</cp:lastModifiedBy>
  <cp:revision>20</cp:revision>
  <dcterms:created xsi:type="dcterms:W3CDTF">2015-07-06T02:02:00Z</dcterms:created>
  <dcterms:modified xsi:type="dcterms:W3CDTF">2017-11-28T07:25:00Z</dcterms:modified>
</cp:coreProperties>
</file>