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  建  中  医  药  大  学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  件  采  购  询  价  工  作  单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公司名称（盖章）：</w:t>
      </w:r>
    </w:p>
    <w:tbl>
      <w:tblPr>
        <w:tblStyle w:val="10"/>
        <w:tblW w:w="11713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3001"/>
        <w:gridCol w:w="1863"/>
        <w:gridCol w:w="763"/>
        <w:gridCol w:w="201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功能需求详见附件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联系人：                                    联系电话：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1、询价会报名截止时间为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21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10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8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2、拟参与询价公司要完成技术偏离表及供货时间。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3、报价均为福州现场交货人民币价。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4、报价的产品应提供原厂的产品彩页或软件说明书。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5、询价单一式四份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6、询价时间和地点:时间-- 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21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10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8</w:t>
      </w:r>
      <w:bookmarkStart w:id="0" w:name="_GoBack"/>
      <w:bookmarkEnd w:id="0"/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>上</w:t>
      </w:r>
      <w:r>
        <w:rPr>
          <w:rFonts w:hint="eastAsia" w:ascii="宋体" w:hAnsi="宋体"/>
          <w:sz w:val="24"/>
        </w:rPr>
        <w:t>午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hint="eastAsia" w:ascii="宋体" w:hAnsi="宋体"/>
          <w:sz w:val="24"/>
        </w:rPr>
        <w:t>:</w:t>
      </w: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0，地点----</w:t>
      </w:r>
      <w:r>
        <w:rPr>
          <w:rFonts w:hint="eastAsia" w:ascii="宋体" w:hAnsi="宋体"/>
          <w:sz w:val="24"/>
          <w:lang w:val="en-US" w:eastAsia="zh-CN"/>
        </w:rPr>
        <w:t>图书馆六楼</w:t>
      </w:r>
      <w:r>
        <w:rPr>
          <w:rFonts w:hint="eastAsia" w:ascii="宋体" w:hAnsi="宋体"/>
          <w:sz w:val="24"/>
        </w:rPr>
        <w:t>会议室。</w:t>
      </w: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  <w:r>
        <w:rPr>
          <w:rFonts w:hint="eastAsia" w:ascii="隶书" w:eastAsia="隶书"/>
          <w:sz w:val="36"/>
          <w:szCs w:val="32"/>
        </w:rPr>
        <w:t>技术规格偏离表</w:t>
      </w:r>
    </w:p>
    <w:p>
      <w:pPr>
        <w:tabs>
          <w:tab w:val="left" w:pos="5355"/>
        </w:tabs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报价方名称（全称）：</w:t>
      </w:r>
    </w:p>
    <w:tbl>
      <w:tblPr>
        <w:tblStyle w:val="10"/>
        <w:tblW w:w="13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4262"/>
        <w:gridCol w:w="4262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偏 离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</w:tbl>
    <w:p/>
    <w:p/>
    <w:p/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4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0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5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