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360" w:lineRule="auto"/>
        <w:ind w:left="720" w:firstLine="0" w:firstLineChars="0"/>
        <w:jc w:val="center"/>
        <w:rPr>
          <w:rFonts w:ascii="Arial" w:hAnsi="Arial" w:cs="Arial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体测数据综合管理评价系统</w:t>
      </w:r>
      <w:r>
        <w:rPr>
          <w:rFonts w:hint="eastAsia" w:ascii="Arial" w:hAnsi="Arial" w:cs="Arial"/>
          <w:b/>
          <w:bCs/>
          <w:sz w:val="30"/>
          <w:szCs w:val="30"/>
        </w:rPr>
        <w:t>技术参数</w:t>
      </w:r>
    </w:p>
    <w:p>
      <w:pPr>
        <w:snapToGrid w:val="0"/>
        <w:spacing w:line="360" w:lineRule="auto"/>
        <w:rPr>
          <w:rFonts w:ascii="仿宋" w:hAnsi="仿宋" w:eastAsia="仿宋"/>
          <w:sz w:val="24"/>
        </w:rPr>
      </w:pPr>
    </w:p>
    <w:p>
      <w:pPr>
        <w:snapToGrid w:val="0"/>
        <w:spacing w:line="36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1、该系统需建立一套基于健康测试设备的数据采集总线，制定并发布一套健康测试数据在线实时传输的数据标准，保证数据传输的准确、高效。</w:t>
      </w:r>
    </w:p>
    <w:p>
      <w:pPr>
        <w:snapToGrid w:val="0"/>
        <w:spacing w:line="36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2、该系统需创建一套基于ETL技术的数据抽取平台。多维的分析用户的健康测试数据。</w:t>
      </w:r>
    </w:p>
    <w:p>
      <w:pPr>
        <w:snapToGrid w:val="0"/>
        <w:spacing w:line="360" w:lineRule="auto"/>
        <w:ind w:firstLine="480" w:firstLineChars="200"/>
        <w:rPr>
          <w:rFonts w:ascii="仿宋" w:hAnsi="仿宋" w:eastAsia="仿宋"/>
        </w:rPr>
      </w:pPr>
      <w:r>
        <w:rPr>
          <w:rFonts w:ascii="仿宋" w:hAnsi="仿宋" w:eastAsia="仿宋"/>
          <w:sz w:val="24"/>
        </w:rPr>
        <w:t>3、该系统需建立一套应用系统，</w:t>
      </w:r>
      <w:r>
        <w:rPr>
          <w:rFonts w:ascii="仿宋" w:hAnsi="仿宋" w:eastAsia="仿宋"/>
        </w:rPr>
        <w:t>该系统需建立一套应用系统，软件无需连接互联网可独立运行,实现对数据的管理。同时根据需要可以在局域网和移动互联网上发布。</w:t>
      </w:r>
      <w:r>
        <w:rPr>
          <w:rFonts w:hint="eastAsia" w:ascii="仿宋" w:hAnsi="仿宋" w:eastAsia="仿宋"/>
        </w:rPr>
        <w:t xml:space="preserve">  </w:t>
      </w:r>
    </w:p>
    <w:p>
      <w:pPr>
        <w:snapToGrid w:val="0"/>
        <w:spacing w:line="360" w:lineRule="auto"/>
        <w:ind w:firstLine="42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</w:rPr>
        <w:t>★</w:t>
      </w:r>
      <w:r>
        <w:rPr>
          <w:rFonts w:hint="eastAsia" w:ascii="仿宋" w:hAnsi="仿宋" w:eastAsia="仿宋"/>
          <w:sz w:val="24"/>
        </w:rPr>
        <w:t>4、</w:t>
      </w:r>
      <w:r>
        <w:rPr>
          <w:rFonts w:ascii="仿宋" w:hAnsi="仿宋" w:eastAsia="仿宋"/>
          <w:sz w:val="24"/>
        </w:rPr>
        <w:t>通过体测系统</w:t>
      </w:r>
      <w:r>
        <w:rPr>
          <w:rFonts w:hint="eastAsia" w:ascii="仿宋" w:hAnsi="仿宋" w:eastAsia="仿宋"/>
          <w:sz w:val="24"/>
        </w:rPr>
        <w:t>与教务系统对接，</w:t>
      </w:r>
      <w:r>
        <w:rPr>
          <w:rFonts w:ascii="仿宋" w:hAnsi="仿宋" w:eastAsia="仿宋"/>
          <w:sz w:val="24"/>
        </w:rPr>
        <w:t>系统自动采集，可直接从教务处系统获取学生学籍信息，实现体测系统与学校教务处学籍管理系统的数据同步，保证学籍信息的准确性且符合国家体测工作上报要求。</w:t>
      </w:r>
    </w:p>
    <w:p>
      <w:pPr>
        <w:snapToGrid w:val="0"/>
        <w:spacing w:line="36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主要功能模块包括：</w:t>
      </w:r>
    </w:p>
    <w:p>
      <w:pPr>
        <w:snapToGrid w:val="0"/>
        <w:spacing w:line="36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1）用户权限管理模块</w:t>
      </w:r>
    </w:p>
    <w:p>
      <w:pPr>
        <w:snapToGrid w:val="0"/>
        <w:spacing w:line="36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系统的角色分为以下三类：管理员、教师、学生，支持增加其他角色如团委、校主管领导等，登录账号为教工号、学号。</w:t>
      </w:r>
    </w:p>
    <w:p>
      <w:pPr>
        <w:snapToGrid w:val="0"/>
        <w:spacing w:line="36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2）基础数据维护模块，对学年学期、班级、学生基本信息的增删改查。</w:t>
      </w:r>
    </w:p>
    <w:p>
      <w:pPr>
        <w:snapToGrid w:val="0"/>
        <w:spacing w:line="36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3）测试设备管理模块，可以向不同的仪器测试厂商发布统一的数据接口，实现测试数据实时上传至系统，也可实现离线采集；管理学校测试仪器数量、报修等，支持查看部分品牌仪器使用状态。</w:t>
      </w:r>
    </w:p>
    <w:p>
      <w:pPr>
        <w:snapToGrid w:val="0"/>
        <w:spacing w:line="360" w:lineRule="auto"/>
        <w:ind w:firstLine="42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</w:rPr>
        <w:t>★</w:t>
      </w:r>
      <w:r>
        <w:rPr>
          <w:rFonts w:hint="eastAsia" w:ascii="仿宋" w:hAnsi="仿宋" w:eastAsia="仿宋"/>
          <w:sz w:val="24"/>
        </w:rPr>
        <w:t>4）体测成绩管理模块，包含教师及管理员端成绩的查询及测试成绩的导入（具备对导入表格模板中数据的特殊格式、单位不对、成绩异常、学生信息错误、信息漏填等原因进行报错。）；体测成绩、国家标准上报数导出；历史成绩的查询及管理功能；</w:t>
      </w:r>
    </w:p>
    <w:p>
      <w:pPr>
        <w:snapToGrid w:val="0"/>
        <w:spacing w:line="360" w:lineRule="auto"/>
        <w:ind w:firstLine="42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</w:rPr>
        <w:t>★</w:t>
      </w:r>
      <w:r>
        <w:rPr>
          <w:rFonts w:hint="eastAsia" w:ascii="仿宋" w:hAnsi="仿宋" w:eastAsia="仿宋"/>
          <w:sz w:val="24"/>
        </w:rPr>
        <w:t>5）体测成绩分析模块，支持多维度体测成绩分析，可根据需求生成教学班（以教师为单位）成绩汇总表、行政班（以学校学院、专业、班级为单位）成绩汇总表、学生成绩登分卡、数据对比图表等统计分析基础报表。成绩汇总表体现参加测试、免测、测试缺项等人员名单，体现及格率、优秀率等信息，完成个性化数据统计；支持生成年度体测工作报告。</w:t>
      </w:r>
    </w:p>
    <w:p>
      <w:pPr>
        <w:snapToGrid w:val="0"/>
        <w:spacing w:line="360" w:lineRule="auto"/>
        <w:ind w:firstLine="42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</w:rPr>
        <w:t>★</w:t>
      </w:r>
      <w:r>
        <w:rPr>
          <w:rFonts w:hint="eastAsia" w:ascii="仿宋" w:hAnsi="仿宋" w:eastAsia="仿宋"/>
          <w:sz w:val="24"/>
        </w:rPr>
        <w:t>6）学生体测成绩查询模块，支持体测数据综合管理评价系统PC端、微信公众号及手机端体测成绩查询，查询支持对大四毕业生的四年体测成绩总评进行预警。</w:t>
      </w:r>
    </w:p>
    <w:p>
      <w:pPr>
        <w:snapToGrid w:val="0"/>
        <w:spacing w:line="360" w:lineRule="auto"/>
        <w:ind w:firstLine="42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</w:rPr>
        <w:t>★</w:t>
      </w:r>
      <w:r>
        <w:rPr>
          <w:rFonts w:hint="eastAsia" w:ascii="仿宋" w:hAnsi="仿宋" w:eastAsia="仿宋"/>
          <w:sz w:val="24"/>
        </w:rPr>
        <w:t>7）特殊情况管理模块，</w:t>
      </w:r>
      <w:r>
        <w:rPr>
          <w:rFonts w:ascii="仿宋" w:hAnsi="仿宋" w:eastAsia="仿宋"/>
          <w:sz w:val="24"/>
        </w:rPr>
        <w:t>学生可通过</w:t>
      </w:r>
      <w:r>
        <w:rPr>
          <w:rFonts w:hint="eastAsia" w:ascii="仿宋" w:hAnsi="仿宋" w:eastAsia="仿宋"/>
          <w:sz w:val="24"/>
        </w:rPr>
        <w:t>系统PC端、</w:t>
      </w:r>
      <w:r>
        <w:rPr>
          <w:rFonts w:ascii="仿宋" w:hAnsi="仿宋" w:eastAsia="仿宋"/>
          <w:sz w:val="24"/>
        </w:rPr>
        <w:t>手机端申请免测、缓测、请假，并上传相关证明。</w:t>
      </w:r>
      <w:r>
        <w:rPr>
          <w:rFonts w:hint="eastAsia" w:ascii="仿宋" w:hAnsi="仿宋" w:eastAsia="仿宋"/>
          <w:sz w:val="24"/>
        </w:rPr>
        <w:t>经管理员或校医院人员审核后，</w:t>
      </w:r>
      <w:r>
        <w:rPr>
          <w:rFonts w:ascii="仿宋" w:hAnsi="仿宋" w:eastAsia="仿宋"/>
          <w:sz w:val="24"/>
        </w:rPr>
        <w:t>系统会将审核结果（通过/不通过）反馈给学生</w:t>
      </w:r>
      <w:r>
        <w:rPr>
          <w:rFonts w:hint="eastAsia" w:ascii="仿宋" w:hAnsi="仿宋" w:eastAsia="仿宋"/>
          <w:sz w:val="24"/>
        </w:rPr>
        <w:t>；对于学生申请免测、缓测、请销假、缺考等情况，老师可以选择删除数据或进行特殊标记。实现网络软件操作。学生通过软件将相关资料上传系统，待管理员审核后，将审核意见反馈至学生。</w:t>
      </w:r>
    </w:p>
    <w:p>
      <w:pPr>
        <w:snapToGrid w:val="0"/>
        <w:spacing w:line="36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8</w:t>
      </w:r>
      <w:r>
        <w:rPr>
          <w:rFonts w:hint="eastAsia" w:ascii="仿宋" w:hAnsi="仿宋" w:eastAsia="仿宋"/>
          <w:sz w:val="24"/>
        </w:rPr>
        <w:t>）软件扩展方面</w:t>
      </w:r>
    </w:p>
    <w:p>
      <w:pPr>
        <w:snapToGrid w:val="0"/>
        <w:spacing w:line="36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★软件可扩展健康测试预约功能，学生通过PC端自主预约测试时间及测试场地，预约信息自动反馈学生。</w:t>
      </w:r>
    </w:p>
    <w:p>
      <w:pPr>
        <w:snapToGrid w:val="0"/>
        <w:spacing w:line="36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★软件可扩展运动处方功能，系统根据测试成绩分析，学生查询成绩时系统自动下发运动处方，处方依据第十版《ACSM运动处方》。</w:t>
      </w:r>
    </w:p>
    <w:p>
      <w:pPr>
        <w:snapToGrid w:val="0"/>
        <w:spacing w:line="360" w:lineRule="auto"/>
        <w:ind w:firstLine="42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</w:rPr>
        <w:t>★</w:t>
      </w:r>
      <w:r>
        <w:rPr>
          <w:rFonts w:ascii="仿宋" w:hAnsi="仿宋" w:eastAsia="仿宋"/>
          <w:sz w:val="24"/>
        </w:rPr>
        <w:t>软件可扩展至体育成绩管理应用，健康测试成绩转体育课成绩。</w:t>
      </w:r>
    </w:p>
    <w:p>
      <w:pPr>
        <w:snapToGrid w:val="0"/>
        <w:spacing w:line="36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9</w:t>
      </w:r>
      <w:r>
        <w:rPr>
          <w:rFonts w:hint="eastAsia" w:ascii="仿宋" w:hAnsi="仿宋" w:eastAsia="仿宋"/>
          <w:sz w:val="24"/>
        </w:rPr>
        <w:t>)硬件扩展方面</w:t>
      </w:r>
    </w:p>
    <w:p>
      <w:pPr>
        <w:snapToGrid w:val="0"/>
        <w:spacing w:line="360" w:lineRule="auto"/>
        <w:ind w:firstLine="480" w:firstLineChars="20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可扩展支持由投标方原厂生产的体测自助签到设备，提供自助签到设备解决方案。自助签到设备可刷卡拍照，</w:t>
      </w:r>
      <w:r>
        <w:rPr>
          <w:rFonts w:hint="eastAsia" w:ascii="仿宋" w:hAnsi="仿宋" w:eastAsia="仿宋"/>
          <w:sz w:val="24"/>
        </w:rPr>
        <w:t>人像对比。</w:t>
      </w:r>
      <w:r>
        <w:rPr>
          <w:rFonts w:ascii="仿宋" w:hAnsi="仿宋" w:eastAsia="仿宋"/>
          <w:sz w:val="24"/>
        </w:rPr>
        <w:t>具备触摸查询功能。</w:t>
      </w:r>
    </w:p>
    <w:p>
      <w:pPr>
        <w:snapToGrid w:val="0"/>
        <w:spacing w:line="360" w:lineRule="auto"/>
        <w:ind w:left="420" w:leftChars="20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10</w:t>
      </w:r>
      <w:r>
        <w:rPr>
          <w:rFonts w:hint="eastAsia" w:ascii="仿宋" w:hAnsi="仿宋" w:eastAsia="仿宋"/>
          <w:sz w:val="24"/>
        </w:rPr>
        <w:t>)资质方面</w:t>
      </w:r>
    </w:p>
    <w:p>
      <w:pPr>
        <w:pStyle w:val="2"/>
        <w:spacing w:line="360" w:lineRule="auto"/>
        <w:ind w:left="420" w:left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供应商所提供的产品应为成熟的现有产品，需要提供著作权证明和软件实际使用截图。</w:t>
      </w:r>
    </w:p>
    <w:p>
      <w:pPr>
        <w:pStyle w:val="2"/>
        <w:spacing w:line="360" w:lineRule="auto"/>
        <w:ind w:left="420" w:left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供应商一直从事高校体育软件的开发和销售，需要提供过往案例的中标文件或合同。</w:t>
      </w:r>
    </w:p>
    <w:p>
      <w:pPr>
        <w:pStyle w:val="9"/>
        <w:spacing w:line="360" w:lineRule="auto"/>
        <w:ind w:firstLine="435" w:firstLineChars="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11</w:t>
      </w:r>
      <w:r>
        <w:rPr>
          <w:rFonts w:hint="eastAsia" w:ascii="仿宋" w:hAnsi="仿宋" w:eastAsia="仿宋"/>
          <w:sz w:val="24"/>
        </w:rPr>
        <w:t>)质保</w:t>
      </w:r>
      <w:r>
        <w:rPr>
          <w:rFonts w:ascii="仿宋" w:hAnsi="仿宋" w:eastAsia="仿宋"/>
          <w:sz w:val="24"/>
        </w:rPr>
        <w:t>期；</w:t>
      </w:r>
      <w:r>
        <w:rPr>
          <w:rFonts w:hint="eastAsia" w:ascii="仿宋" w:hAnsi="仿宋" w:eastAsia="仿宋"/>
          <w:sz w:val="24"/>
        </w:rPr>
        <w:t>5年</w:t>
      </w:r>
    </w:p>
    <w:p>
      <w:pPr>
        <w:pStyle w:val="9"/>
        <w:spacing w:line="360" w:lineRule="auto"/>
        <w:ind w:firstLine="435" w:firstLineChars="0"/>
        <w:rPr>
          <w:rFonts w:hint="eastAsia"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24"/>
        </w:rPr>
        <w:t>12</w:t>
      </w:r>
      <w:r>
        <w:rPr>
          <w:rFonts w:hint="eastAsia" w:ascii="仿宋" w:hAnsi="仿宋" w:eastAsia="仿宋"/>
          <w:sz w:val="24"/>
        </w:rPr>
        <w:t>)交货</w:t>
      </w:r>
      <w:r>
        <w:rPr>
          <w:rFonts w:ascii="仿宋" w:hAnsi="仿宋" w:eastAsia="仿宋"/>
          <w:sz w:val="24"/>
        </w:rPr>
        <w:t>期：</w:t>
      </w:r>
      <w:r>
        <w:rPr>
          <w:rFonts w:hint="eastAsia" w:ascii="仿宋" w:hAnsi="仿宋" w:eastAsia="仿宋"/>
          <w:sz w:val="24"/>
        </w:rPr>
        <w:t>50天</w:t>
      </w:r>
    </w:p>
    <w:p>
      <w:pPr>
        <w:pStyle w:val="9"/>
        <w:spacing w:line="360" w:lineRule="auto"/>
        <w:ind w:firstLine="435" w:firstLineChars="0"/>
        <w:rPr>
          <w:rFonts w:hint="eastAsia" w:ascii="仿宋" w:hAnsi="仿宋" w:eastAsia="仿宋"/>
          <w:sz w:val="24"/>
          <w:lang w:eastAsia="zh-CN"/>
        </w:rPr>
      </w:pPr>
    </w:p>
    <w:p>
      <w:pPr>
        <w:rPr>
          <w:rFonts w:hint="default" w:ascii="仿宋" w:hAnsi="仿宋" w:eastAsia="仿宋"/>
          <w:lang w:val="en-US" w:eastAsia="zh-CN"/>
        </w:rPr>
      </w:pPr>
      <w:r>
        <w:rPr>
          <w:rFonts w:hint="eastAsia" w:ascii="仿宋" w:hAnsi="仿宋" w:eastAsia="仿宋"/>
        </w:rPr>
        <w:t>★</w:t>
      </w:r>
      <w:bookmarkStart w:id="0" w:name="_GoBack"/>
      <w:bookmarkEnd w:id="0"/>
      <w:r>
        <w:rPr>
          <w:rFonts w:hint="eastAsia" w:ascii="仿宋" w:hAnsi="仿宋" w:eastAsia="仿宋"/>
          <w:lang w:val="en-US" w:eastAsia="zh-CN"/>
        </w:rPr>
        <w:t>本项目最高限价10万元。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FAC"/>
    <w:rsid w:val="00020DB2"/>
    <w:rsid w:val="00044A2A"/>
    <w:rsid w:val="000B2186"/>
    <w:rsid w:val="000D671F"/>
    <w:rsid w:val="001D78CF"/>
    <w:rsid w:val="001E7581"/>
    <w:rsid w:val="00240C09"/>
    <w:rsid w:val="00257CE5"/>
    <w:rsid w:val="003170B9"/>
    <w:rsid w:val="00334FE9"/>
    <w:rsid w:val="003E6E00"/>
    <w:rsid w:val="003F721D"/>
    <w:rsid w:val="00436C15"/>
    <w:rsid w:val="004552A4"/>
    <w:rsid w:val="0046615F"/>
    <w:rsid w:val="00546E0D"/>
    <w:rsid w:val="00560B7E"/>
    <w:rsid w:val="0056382F"/>
    <w:rsid w:val="00586435"/>
    <w:rsid w:val="005A072A"/>
    <w:rsid w:val="005B65F9"/>
    <w:rsid w:val="006434DE"/>
    <w:rsid w:val="006E1A1F"/>
    <w:rsid w:val="00750AF8"/>
    <w:rsid w:val="00827095"/>
    <w:rsid w:val="008F746F"/>
    <w:rsid w:val="00A01D07"/>
    <w:rsid w:val="00B140C8"/>
    <w:rsid w:val="00C64FAC"/>
    <w:rsid w:val="00C6788E"/>
    <w:rsid w:val="00D337CB"/>
    <w:rsid w:val="00DA73A1"/>
    <w:rsid w:val="00E85654"/>
    <w:rsid w:val="00EA28D3"/>
    <w:rsid w:val="00EF79BA"/>
    <w:rsid w:val="00F005D8"/>
    <w:rsid w:val="00F10008"/>
    <w:rsid w:val="00FB17EF"/>
    <w:rsid w:val="00FC2C14"/>
    <w:rsid w:val="00FD0729"/>
    <w:rsid w:val="00FD66E7"/>
    <w:rsid w:val="00FF274D"/>
    <w:rsid w:val="22E5635F"/>
    <w:rsid w:val="32195B7C"/>
    <w:rsid w:val="7EBF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unhideWhenUsed/>
    <w:qFormat/>
    <w:uiPriority w:val="99"/>
    <w:rPr>
      <w:rFonts w:ascii="仿宋_GB2312"/>
      <w:sz w:val="30"/>
      <w:szCs w:val="30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 Char"/>
    <w:basedOn w:val="7"/>
    <w:link w:val="2"/>
    <w:qFormat/>
    <w:uiPriority w:val="99"/>
    <w:rPr>
      <w:rFonts w:ascii="仿宋_GB2312" w:hAnsi="Calibri" w:eastAsia="宋体" w:cs="Times New Roman"/>
      <w:sz w:val="30"/>
      <w:szCs w:val="30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7"/>
    <w:link w:val="5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1281</Words>
  <Characters>1297</Characters>
  <Lines>9</Lines>
  <Paragraphs>2</Paragraphs>
  <TotalTime>0</TotalTime>
  <ScaleCrop>false</ScaleCrop>
  <LinksUpToDate>false</LinksUpToDate>
  <CharactersWithSpaces>1299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2021-10-19T03:26:00Z</dcterms:created>
  <dc:creator>陈金辉</dc:creator>
  <cp:lastModifiedBy>不哭</cp:lastModifiedBy>
  <cp:lastPrinted>2021-10-19T03:13:00Z</cp:lastPrinted>
  <dcterms:modified xsi:type="dcterms:W3CDTF">2022-04-22T06:43:20Z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eyJoZGlkIjoiYjhmNWYwN2IwZGNkOGNiOWY3NDQ2OGNmNTdjMDAxNTUifQ==</vt:lpwstr>
  </property>
  <property fmtid="{D5CDD505-2E9C-101B-9397-08002B2CF9AE}" pid="3" name="KSOProductBuildVer">
    <vt:lpwstr>2052-11.1.0.11636</vt:lpwstr>
  </property>
  <property fmtid="{D5CDD505-2E9C-101B-9397-08002B2CF9AE}" pid="4" name="ICV">
    <vt:lpwstr>9081C8E34A5D464CBE97669DF3B4D104</vt:lpwstr>
  </property>
</Properties>
</file>